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5F76" w14:textId="77777777" w:rsidR="00933BDC" w:rsidRPr="00B921B1" w:rsidRDefault="00933BDC" w:rsidP="00933BDC">
      <w:pPr>
        <w:pStyle w:val="FR1"/>
        <w:jc w:val="center"/>
        <w:rPr>
          <w:b/>
          <w:szCs w:val="24"/>
        </w:rPr>
      </w:pPr>
      <w:r w:rsidRPr="00B921B1">
        <w:rPr>
          <w:b/>
          <w:szCs w:val="24"/>
        </w:rPr>
        <w:t>ДОГОВОР №</w:t>
      </w:r>
    </w:p>
    <w:p w14:paraId="26E50929" w14:textId="77777777" w:rsidR="00933BDC" w:rsidRPr="00B921B1" w:rsidRDefault="00933BDC" w:rsidP="00933BDC">
      <w:pPr>
        <w:pStyle w:val="FR1"/>
        <w:jc w:val="center"/>
        <w:rPr>
          <w:b/>
          <w:szCs w:val="24"/>
        </w:rPr>
      </w:pPr>
      <w:r w:rsidRPr="00B921B1">
        <w:rPr>
          <w:b/>
          <w:szCs w:val="24"/>
        </w:rPr>
        <w:t>на оказание услуг по передаче электрической энергии (мощности)</w:t>
      </w:r>
    </w:p>
    <w:p w14:paraId="3B9D34D3" w14:textId="77777777" w:rsidR="00933BDC" w:rsidRPr="00B921B1" w:rsidRDefault="00933BDC" w:rsidP="00933BDC">
      <w:pPr>
        <w:ind w:right="198"/>
        <w:rPr>
          <w:sz w:val="24"/>
          <w:szCs w:val="24"/>
        </w:rPr>
      </w:pPr>
    </w:p>
    <w:p w14:paraId="19004EB5" w14:textId="6057AAE7" w:rsidR="00933BDC" w:rsidRPr="00B921B1" w:rsidRDefault="00933BDC" w:rsidP="00933BDC">
      <w:pPr>
        <w:ind w:right="198" w:firstLine="284"/>
        <w:jc w:val="center"/>
        <w:rPr>
          <w:sz w:val="24"/>
          <w:szCs w:val="24"/>
        </w:rPr>
      </w:pPr>
      <w:r w:rsidRPr="00B921B1">
        <w:rPr>
          <w:sz w:val="24"/>
          <w:szCs w:val="24"/>
        </w:rPr>
        <w:t>г. Иркутск</w:t>
      </w:r>
      <w:r w:rsidRPr="00B921B1">
        <w:rPr>
          <w:sz w:val="24"/>
          <w:szCs w:val="24"/>
        </w:rPr>
        <w:tab/>
      </w:r>
      <w:r w:rsidRPr="00B921B1">
        <w:rPr>
          <w:sz w:val="24"/>
          <w:szCs w:val="24"/>
        </w:rPr>
        <w:tab/>
      </w:r>
      <w:r w:rsidRPr="00B921B1">
        <w:rPr>
          <w:sz w:val="24"/>
          <w:szCs w:val="24"/>
        </w:rPr>
        <w:tab/>
      </w:r>
      <w:r w:rsidRPr="00B921B1">
        <w:rPr>
          <w:sz w:val="24"/>
          <w:szCs w:val="24"/>
        </w:rPr>
        <w:tab/>
      </w:r>
      <w:r w:rsidRPr="00B921B1">
        <w:rPr>
          <w:sz w:val="24"/>
          <w:szCs w:val="24"/>
        </w:rPr>
        <w:tab/>
      </w:r>
      <w:r w:rsidRPr="00B921B1">
        <w:rPr>
          <w:sz w:val="24"/>
          <w:szCs w:val="24"/>
        </w:rPr>
        <w:tab/>
      </w:r>
      <w:r w:rsidRPr="00B921B1">
        <w:rPr>
          <w:sz w:val="24"/>
          <w:szCs w:val="24"/>
        </w:rPr>
        <w:tab/>
      </w:r>
      <w:r w:rsidR="00E973F6" w:rsidRPr="00B921B1">
        <w:rPr>
          <w:sz w:val="24"/>
          <w:szCs w:val="24"/>
        </w:rPr>
        <w:t>«</w:t>
      </w:r>
      <w:r w:rsidR="001C7FCF">
        <w:rPr>
          <w:sz w:val="24"/>
          <w:szCs w:val="24"/>
        </w:rPr>
        <w:t>___</w:t>
      </w:r>
      <w:r w:rsidRPr="00B921B1">
        <w:rPr>
          <w:sz w:val="24"/>
          <w:szCs w:val="24"/>
        </w:rPr>
        <w:t>»</w:t>
      </w:r>
      <w:r w:rsidR="00E953E9" w:rsidRPr="00B921B1">
        <w:rPr>
          <w:sz w:val="24"/>
          <w:szCs w:val="24"/>
        </w:rPr>
        <w:t xml:space="preserve"> </w:t>
      </w:r>
      <w:r w:rsidR="001C7FCF">
        <w:rPr>
          <w:sz w:val="24"/>
          <w:szCs w:val="24"/>
        </w:rPr>
        <w:t>____________202</w:t>
      </w:r>
      <w:r w:rsidR="0088577D">
        <w:rPr>
          <w:sz w:val="24"/>
          <w:szCs w:val="24"/>
        </w:rPr>
        <w:t>___</w:t>
      </w:r>
      <w:r w:rsidR="00E953E9" w:rsidRPr="00B921B1">
        <w:rPr>
          <w:sz w:val="24"/>
          <w:szCs w:val="24"/>
        </w:rPr>
        <w:t xml:space="preserve"> </w:t>
      </w:r>
      <w:r w:rsidRPr="00B921B1">
        <w:rPr>
          <w:sz w:val="24"/>
          <w:szCs w:val="24"/>
        </w:rPr>
        <w:t>г.</w:t>
      </w:r>
    </w:p>
    <w:p w14:paraId="3BD8373E" w14:textId="77777777" w:rsidR="00933BDC" w:rsidRPr="00B921B1" w:rsidRDefault="00933BDC" w:rsidP="00933BDC">
      <w:pPr>
        <w:ind w:right="198"/>
        <w:jc w:val="both"/>
        <w:rPr>
          <w:sz w:val="24"/>
          <w:szCs w:val="24"/>
        </w:rPr>
      </w:pPr>
    </w:p>
    <w:p w14:paraId="70CC15EB" w14:textId="77777777" w:rsidR="0088577D" w:rsidRPr="00B921B1" w:rsidRDefault="0088577D" w:rsidP="0088577D">
      <w:pPr>
        <w:ind w:firstLine="720"/>
        <w:jc w:val="both"/>
        <w:rPr>
          <w:b/>
          <w:sz w:val="24"/>
          <w:szCs w:val="24"/>
          <w:lang w:eastAsia="ru-RU"/>
        </w:rPr>
      </w:pPr>
      <w:r>
        <w:rPr>
          <w:b/>
          <w:sz w:val="24"/>
          <w:szCs w:val="24"/>
        </w:rPr>
        <w:t>_________________________________</w:t>
      </w:r>
      <w:r w:rsidRPr="00B921B1">
        <w:rPr>
          <w:sz w:val="24"/>
          <w:szCs w:val="24"/>
        </w:rPr>
        <w:t xml:space="preserve">, </w:t>
      </w:r>
      <w:r>
        <w:rPr>
          <w:sz w:val="24"/>
          <w:szCs w:val="24"/>
        </w:rPr>
        <w:t xml:space="preserve">действующее как Гарантирующий поставщик, </w:t>
      </w:r>
      <w:r w:rsidRPr="00B921B1">
        <w:rPr>
          <w:sz w:val="24"/>
          <w:szCs w:val="24"/>
        </w:rPr>
        <w:t xml:space="preserve">именуемое в дальнейшем «Заказчик», в </w:t>
      </w:r>
      <w:r>
        <w:rPr>
          <w:sz w:val="24"/>
          <w:szCs w:val="24"/>
        </w:rPr>
        <w:t>лице ______________________________________</w:t>
      </w:r>
      <w:r w:rsidRPr="00B921B1">
        <w:rPr>
          <w:sz w:val="24"/>
          <w:szCs w:val="24"/>
        </w:rPr>
        <w:t xml:space="preserve">, </w:t>
      </w:r>
      <w:r>
        <w:rPr>
          <w:sz w:val="24"/>
          <w:szCs w:val="24"/>
        </w:rPr>
        <w:t>действующего на основании _______________________</w:t>
      </w:r>
      <w:r w:rsidRPr="00B921B1">
        <w:rPr>
          <w:sz w:val="24"/>
          <w:szCs w:val="24"/>
        </w:rPr>
        <w:t>, с одной стороны, и</w:t>
      </w:r>
      <w:r w:rsidRPr="00B921B1">
        <w:rPr>
          <w:b/>
          <w:sz w:val="24"/>
          <w:szCs w:val="24"/>
          <w:lang w:eastAsia="ru-RU"/>
        </w:rPr>
        <w:t xml:space="preserve"> </w:t>
      </w:r>
    </w:p>
    <w:p w14:paraId="6071D4C0" w14:textId="77777777" w:rsidR="00933BDC" w:rsidRPr="00C21ACA" w:rsidRDefault="0088577D" w:rsidP="0088577D">
      <w:pPr>
        <w:ind w:firstLine="720"/>
        <w:jc w:val="both"/>
        <w:rPr>
          <w:sz w:val="24"/>
          <w:szCs w:val="24"/>
          <w:lang w:eastAsia="ru-RU"/>
        </w:rPr>
      </w:pPr>
      <w:r w:rsidRPr="00B921B1">
        <w:rPr>
          <w:b/>
          <w:sz w:val="24"/>
          <w:szCs w:val="24"/>
        </w:rPr>
        <w:t>Акционерное общество «Иркутская электросетевая компания»</w:t>
      </w:r>
      <w:r w:rsidRPr="00B921B1">
        <w:rPr>
          <w:sz w:val="24"/>
          <w:szCs w:val="24"/>
        </w:rPr>
        <w:t xml:space="preserve"> (АО «ИЭСК»), именуемое в дальнейшем </w:t>
      </w:r>
      <w:r w:rsidRPr="001C7FCF">
        <w:rPr>
          <w:bCs/>
          <w:sz w:val="24"/>
          <w:szCs w:val="24"/>
        </w:rPr>
        <w:t>«Исполнитель», действующее</w:t>
      </w:r>
      <w:r w:rsidRPr="00B921B1">
        <w:rPr>
          <w:sz w:val="24"/>
          <w:szCs w:val="24"/>
        </w:rPr>
        <w:t xml:space="preserve"> как Системообразующая территориальная сетевая организация на территории Иркутской области в соответствии с Указом Губернатора Иркутской области № 472-уг от 30.12.2024, </w:t>
      </w:r>
      <w:r w:rsidRPr="0034166C">
        <w:rPr>
          <w:sz w:val="24"/>
          <w:szCs w:val="24"/>
        </w:rPr>
        <w:t xml:space="preserve">в лице </w:t>
      </w:r>
      <w:r>
        <w:rPr>
          <w:sz w:val="24"/>
          <w:szCs w:val="24"/>
        </w:rPr>
        <w:t>___________________________________________</w:t>
      </w:r>
      <w:r w:rsidRPr="0034166C">
        <w:rPr>
          <w:sz w:val="24"/>
          <w:szCs w:val="24"/>
        </w:rPr>
        <w:t>, действующе</w:t>
      </w:r>
      <w:r>
        <w:rPr>
          <w:sz w:val="24"/>
          <w:szCs w:val="24"/>
        </w:rPr>
        <w:t>й</w:t>
      </w:r>
      <w:r w:rsidRPr="0034166C">
        <w:rPr>
          <w:sz w:val="24"/>
          <w:szCs w:val="24"/>
        </w:rPr>
        <w:t xml:space="preserve"> на основании </w:t>
      </w:r>
      <w:r>
        <w:rPr>
          <w:sz w:val="24"/>
          <w:szCs w:val="24"/>
        </w:rPr>
        <w:t xml:space="preserve">___________________________________________, </w:t>
      </w:r>
      <w:r w:rsidRPr="00B921B1">
        <w:rPr>
          <w:sz w:val="24"/>
          <w:szCs w:val="24"/>
          <w:lang w:eastAsia="ru-RU"/>
        </w:rPr>
        <w:t>с другой стороны, далее вместе именуемые «Стороны», заключили настоящий договор о нижеследующем:</w:t>
      </w:r>
    </w:p>
    <w:p w14:paraId="09FBB7AC" w14:textId="77777777" w:rsidR="00DA0AE4" w:rsidRPr="00C21ACA" w:rsidRDefault="00DA0AE4" w:rsidP="00076E35">
      <w:pPr>
        <w:pStyle w:val="FR1"/>
        <w:ind w:firstLine="720"/>
        <w:jc w:val="both"/>
        <w:rPr>
          <w:szCs w:val="24"/>
        </w:rPr>
      </w:pPr>
    </w:p>
    <w:p w14:paraId="18C206DF" w14:textId="77777777" w:rsidR="00DA0AE4" w:rsidRPr="00C21ACA" w:rsidRDefault="00EB0AAC" w:rsidP="00076E35">
      <w:pPr>
        <w:pStyle w:val="FR1"/>
        <w:numPr>
          <w:ilvl w:val="0"/>
          <w:numId w:val="1"/>
        </w:numPr>
        <w:jc w:val="center"/>
        <w:rPr>
          <w:b/>
          <w:szCs w:val="24"/>
        </w:rPr>
      </w:pPr>
      <w:r w:rsidRPr="00C21ACA">
        <w:rPr>
          <w:b/>
          <w:szCs w:val="24"/>
        </w:rPr>
        <w:t>ОБЩИЕ ПОЛОЖЕНИЯ</w:t>
      </w:r>
    </w:p>
    <w:p w14:paraId="668E5421" w14:textId="77777777" w:rsidR="00EB0AAC" w:rsidRPr="00C21ACA" w:rsidRDefault="00EB0AAC" w:rsidP="001C7FCF">
      <w:pPr>
        <w:ind w:firstLine="709"/>
        <w:contextualSpacing/>
        <w:jc w:val="both"/>
        <w:rPr>
          <w:sz w:val="24"/>
          <w:szCs w:val="24"/>
        </w:rPr>
      </w:pPr>
      <w:r w:rsidRPr="00C21ACA">
        <w:rPr>
          <w:sz w:val="24"/>
          <w:szCs w:val="24"/>
        </w:rPr>
        <w:t>1.1. Стороны договорились понимать используемые в Договоре термины в следующем значении:</w:t>
      </w:r>
    </w:p>
    <w:p w14:paraId="7D3E5BE3" w14:textId="77777777" w:rsidR="00EB0AAC" w:rsidRPr="00C21ACA" w:rsidRDefault="00EB0AAC" w:rsidP="001C7FCF">
      <w:pPr>
        <w:ind w:firstLine="709"/>
        <w:contextualSpacing/>
        <w:jc w:val="both"/>
        <w:rPr>
          <w:sz w:val="24"/>
          <w:szCs w:val="24"/>
        </w:rPr>
      </w:pPr>
      <w:r w:rsidRPr="00C21ACA">
        <w:rPr>
          <w:b/>
          <w:bCs/>
          <w:sz w:val="24"/>
          <w:szCs w:val="24"/>
        </w:rPr>
        <w:t>Потребитель</w:t>
      </w:r>
      <w:r w:rsidRPr="00C21ACA">
        <w:rPr>
          <w:sz w:val="24"/>
          <w:szCs w:val="24"/>
        </w:rPr>
        <w:t xml:space="preserve"> - потребитель электрической энергии, приобретающий электрическую энергию (мощность) для собственных бытовых и (или) производственных нужд, у которого имеется договор купли-продажи электроэнергии (энергоснабжения) с гарантирующим поставщиком (энергосбытовой организацией).</w:t>
      </w:r>
    </w:p>
    <w:p w14:paraId="5C5814DD" w14:textId="37DE80B8" w:rsidR="00EB0AAC" w:rsidRPr="00C21ACA" w:rsidRDefault="00EB0AAC" w:rsidP="001C7FCF">
      <w:pPr>
        <w:ind w:firstLine="709"/>
        <w:contextualSpacing/>
        <w:jc w:val="both"/>
        <w:rPr>
          <w:sz w:val="24"/>
          <w:szCs w:val="24"/>
        </w:rPr>
      </w:pPr>
      <w:r w:rsidRPr="00C21ACA">
        <w:rPr>
          <w:b/>
          <w:bCs/>
          <w:sz w:val="24"/>
          <w:szCs w:val="24"/>
        </w:rPr>
        <w:t>Гарантирующий поставщик (ГП)</w:t>
      </w:r>
      <w:r w:rsidRPr="00C21ACA">
        <w:rPr>
          <w:sz w:val="24"/>
          <w:szCs w:val="24"/>
        </w:rPr>
        <w:t>-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Федеральным законом от 26.03.2003 г. №35-ФЗ «Об электроэнергетике»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14:paraId="3A2556CD" w14:textId="77777777" w:rsidR="00EB0AAC" w:rsidRPr="00C21ACA" w:rsidRDefault="00EB0AAC" w:rsidP="001C7FCF">
      <w:pPr>
        <w:ind w:firstLine="709"/>
        <w:contextualSpacing/>
        <w:jc w:val="both"/>
        <w:rPr>
          <w:sz w:val="24"/>
          <w:szCs w:val="24"/>
        </w:rPr>
      </w:pPr>
      <w:r w:rsidRPr="00C21ACA">
        <w:rPr>
          <w:b/>
          <w:bCs/>
          <w:sz w:val="24"/>
          <w:szCs w:val="24"/>
        </w:rPr>
        <w:t>Энергосбытовая организация (ЭСО)</w:t>
      </w:r>
      <w:r w:rsidRPr="00C21ACA">
        <w:rPr>
          <w:sz w:val="24"/>
          <w:szCs w:val="24"/>
        </w:rPr>
        <w:t xml:space="preserve"> – организация, осуществляющая энергосбытовую деятельность.</w:t>
      </w:r>
    </w:p>
    <w:p w14:paraId="457FBB42" w14:textId="77777777" w:rsidR="00EB0AAC" w:rsidRPr="00C21ACA" w:rsidRDefault="00EB0AAC" w:rsidP="001C7FCF">
      <w:pPr>
        <w:ind w:firstLine="709"/>
        <w:contextualSpacing/>
        <w:jc w:val="both"/>
        <w:rPr>
          <w:sz w:val="24"/>
          <w:szCs w:val="24"/>
        </w:rPr>
      </w:pPr>
      <w:r w:rsidRPr="00C21ACA">
        <w:rPr>
          <w:b/>
          <w:bCs/>
          <w:sz w:val="24"/>
          <w:szCs w:val="24"/>
        </w:rPr>
        <w:t>Пропускная способность электрической сети</w:t>
      </w:r>
      <w:r w:rsidRPr="00C21ACA">
        <w:rPr>
          <w:sz w:val="24"/>
          <w:szCs w:val="24"/>
        </w:rPr>
        <w:t xml:space="preserve">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503FA313" w14:textId="77777777" w:rsidR="00EB0AAC" w:rsidRPr="00C21ACA" w:rsidRDefault="00EB0AAC" w:rsidP="001C7FCF">
      <w:pPr>
        <w:ind w:firstLine="709"/>
        <w:contextualSpacing/>
        <w:jc w:val="both"/>
        <w:rPr>
          <w:sz w:val="24"/>
          <w:szCs w:val="24"/>
        </w:rPr>
      </w:pPr>
      <w:r w:rsidRPr="00C21ACA">
        <w:rPr>
          <w:b/>
          <w:bCs/>
          <w:sz w:val="24"/>
          <w:szCs w:val="24"/>
        </w:rPr>
        <w:t>Граница балансовой принадлежности</w:t>
      </w:r>
      <w:r w:rsidRPr="00C21ACA">
        <w:rPr>
          <w:sz w:val="24"/>
          <w:szCs w:val="24"/>
        </w:rPr>
        <w:t xml:space="preserve">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14:paraId="345FF069" w14:textId="77777777" w:rsidR="00EB0AAC" w:rsidRPr="00C21ACA" w:rsidRDefault="00EB0AAC" w:rsidP="001C7FCF">
      <w:pPr>
        <w:ind w:firstLine="709"/>
        <w:contextualSpacing/>
        <w:jc w:val="both"/>
        <w:rPr>
          <w:sz w:val="24"/>
          <w:szCs w:val="24"/>
        </w:rPr>
      </w:pPr>
      <w:r w:rsidRPr="00C21ACA">
        <w:rPr>
          <w:b/>
          <w:bCs/>
          <w:sz w:val="24"/>
          <w:szCs w:val="24"/>
        </w:rPr>
        <w:t>Точка поставки</w:t>
      </w:r>
      <w:r w:rsidRPr="00C21ACA">
        <w:rPr>
          <w:sz w:val="24"/>
          <w:szCs w:val="24"/>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 </w:t>
      </w:r>
    </w:p>
    <w:p w14:paraId="5F96C42F" w14:textId="77777777" w:rsidR="00EB0AAC" w:rsidRPr="00C21ACA" w:rsidRDefault="00EB0AAC" w:rsidP="001C7FCF">
      <w:pPr>
        <w:ind w:firstLine="709"/>
        <w:contextualSpacing/>
        <w:jc w:val="both"/>
        <w:rPr>
          <w:sz w:val="24"/>
          <w:szCs w:val="24"/>
        </w:rPr>
      </w:pPr>
      <w:r w:rsidRPr="00C21ACA">
        <w:rPr>
          <w:b/>
          <w:bCs/>
          <w:sz w:val="24"/>
          <w:szCs w:val="24"/>
        </w:rPr>
        <w:t>Заявленная мощность</w:t>
      </w:r>
      <w:r w:rsidRPr="00C21ACA">
        <w:rPr>
          <w:sz w:val="24"/>
          <w:szCs w:val="24"/>
        </w:rPr>
        <w:t xml:space="preserve"> – величина мощности, планируемой к использованию в предстоящем расчетном периоде регулирования, исчисляемая в мегаваттах (МВт).</w:t>
      </w:r>
    </w:p>
    <w:p w14:paraId="35F12953" w14:textId="77777777" w:rsidR="00EB0AAC" w:rsidRPr="00C21ACA" w:rsidRDefault="00EB0AAC" w:rsidP="001C7FCF">
      <w:pPr>
        <w:ind w:firstLine="709"/>
        <w:contextualSpacing/>
        <w:jc w:val="both"/>
        <w:rPr>
          <w:sz w:val="24"/>
          <w:szCs w:val="24"/>
        </w:rPr>
      </w:pPr>
      <w:r w:rsidRPr="00C21ACA">
        <w:rPr>
          <w:b/>
          <w:bCs/>
          <w:sz w:val="24"/>
          <w:szCs w:val="24"/>
        </w:rPr>
        <w:t>Максимальная мощность</w:t>
      </w:r>
      <w:r w:rsidRPr="00C21ACA">
        <w:rPr>
          <w:sz w:val="24"/>
          <w:szCs w:val="24"/>
        </w:rPr>
        <w:t xml:space="preserve"> – наибольшая величина мощности, определенная к одномоментному использованию энергопринимающими устройствами в соответствии с документами о технологическом присоединении и обусловленная составом </w:t>
      </w:r>
      <w:r w:rsidRPr="00C21ACA">
        <w:rPr>
          <w:sz w:val="24"/>
          <w:szCs w:val="24"/>
        </w:rPr>
        <w:lastRenderedPageBreak/>
        <w:t>энергопринимающего оборудования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 (МВт).</w:t>
      </w:r>
    </w:p>
    <w:p w14:paraId="7FCB1E5B" w14:textId="77777777" w:rsidR="00EB0AAC" w:rsidRPr="00C21ACA" w:rsidRDefault="00EB0AAC" w:rsidP="001C7FCF">
      <w:pPr>
        <w:ind w:firstLine="709"/>
        <w:contextualSpacing/>
        <w:jc w:val="both"/>
        <w:rPr>
          <w:sz w:val="24"/>
          <w:szCs w:val="24"/>
        </w:rPr>
      </w:pPr>
      <w:r w:rsidRPr="00C21ACA">
        <w:rPr>
          <w:b/>
          <w:bCs/>
          <w:sz w:val="24"/>
          <w:szCs w:val="24"/>
        </w:rPr>
        <w:t xml:space="preserve">Субабонент </w:t>
      </w:r>
      <w:r w:rsidRPr="00C21ACA">
        <w:rPr>
          <w:sz w:val="24"/>
          <w:szCs w:val="24"/>
        </w:rPr>
        <w:t>– юридическое или физическое лицо, энергопринимающее оборудование которого непосредственно, в установленном порядке, присоединено к объектам электросетевого хозяйства потребителя и получающее электрическую энергию по договору энергоснабжения (купли-продажи) заключенному с Гарантирующим поставщиком (энергосбытовой организацией).</w:t>
      </w:r>
    </w:p>
    <w:p w14:paraId="2E5874A8" w14:textId="77777777" w:rsidR="00EB0AAC" w:rsidRPr="00C21ACA" w:rsidRDefault="00EB0AAC" w:rsidP="001C7FCF">
      <w:pPr>
        <w:ind w:firstLine="709"/>
        <w:contextualSpacing/>
        <w:jc w:val="both"/>
        <w:rPr>
          <w:sz w:val="24"/>
          <w:szCs w:val="24"/>
        </w:rPr>
      </w:pPr>
      <w:r w:rsidRPr="00C21ACA">
        <w:rPr>
          <w:b/>
          <w:bCs/>
          <w:sz w:val="24"/>
          <w:szCs w:val="24"/>
        </w:rPr>
        <w:t>Территориальная сетевая организация (ТСО)</w:t>
      </w:r>
      <w:r w:rsidRPr="00C21ACA">
        <w:rPr>
          <w:sz w:val="24"/>
          <w:szCs w:val="24"/>
        </w:rPr>
        <w:t xml:space="preserve"> – коммерческая организация, владеющая на праве собственности или ином законном основании объектами электросетевого хозяйства, с использованием которых такая организация оказывает услуги по передаче электрической энергии Исполнителю,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w:t>
      </w:r>
    </w:p>
    <w:p w14:paraId="12802494" w14:textId="77777777" w:rsidR="00EB0AAC" w:rsidRPr="00C21ACA" w:rsidRDefault="00EB0AAC" w:rsidP="001C7FCF">
      <w:pPr>
        <w:ind w:firstLine="709"/>
        <w:contextualSpacing/>
        <w:jc w:val="both"/>
        <w:rPr>
          <w:sz w:val="24"/>
          <w:szCs w:val="24"/>
        </w:rPr>
      </w:pPr>
      <w:r w:rsidRPr="00C21ACA">
        <w:rPr>
          <w:b/>
          <w:bCs/>
          <w:sz w:val="24"/>
          <w:szCs w:val="24"/>
        </w:rPr>
        <w:t>Системообразующая территориальная сетевая организация (СТСО)</w:t>
      </w:r>
      <w:r w:rsidRPr="00C21ACA">
        <w:rPr>
          <w:sz w:val="24"/>
          <w:szCs w:val="24"/>
        </w:rPr>
        <w:t xml:space="preserve"> - территориальная сетевая организация, определенная решением высшего должностного лица субъекта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w:t>
      </w:r>
    </w:p>
    <w:p w14:paraId="5908098C" w14:textId="77777777" w:rsidR="00501128" w:rsidRPr="00C21ACA" w:rsidRDefault="00501128" w:rsidP="001C7FCF">
      <w:pPr>
        <w:pStyle w:val="a3"/>
        <w:widowControl/>
        <w:shd w:val="clear" w:color="auto" w:fill="FFFFFF"/>
        <w:autoSpaceDN/>
        <w:ind w:right="-58" w:firstLine="709"/>
        <w:contextualSpacing/>
        <w:rPr>
          <w:sz w:val="24"/>
          <w:szCs w:val="24"/>
        </w:rPr>
      </w:pPr>
      <w:r w:rsidRPr="00C21ACA">
        <w:rPr>
          <w:b/>
          <w:bCs/>
          <w:iCs/>
          <w:sz w:val="24"/>
          <w:szCs w:val="24"/>
        </w:rPr>
        <w:t>Исполнитель коммунальных услуг</w:t>
      </w:r>
      <w:r w:rsidRPr="00C21ACA">
        <w:rPr>
          <w:sz w:val="24"/>
          <w:szCs w:val="24"/>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 </w:t>
      </w:r>
    </w:p>
    <w:p w14:paraId="24631A26" w14:textId="77777777" w:rsidR="00220D99" w:rsidRPr="00C21ACA" w:rsidRDefault="00220D99" w:rsidP="001C7FCF">
      <w:pPr>
        <w:ind w:firstLine="709"/>
        <w:contextualSpacing/>
        <w:jc w:val="both"/>
        <w:rPr>
          <w:sz w:val="24"/>
          <w:szCs w:val="24"/>
        </w:rPr>
      </w:pPr>
      <w:r w:rsidRPr="00C21ACA">
        <w:rPr>
          <w:sz w:val="24"/>
          <w:szCs w:val="24"/>
        </w:rPr>
        <w:t>Иные термины и определения, не указанные в настоящем разделе, но используемые в настоящем договоре, имеют значения, определенные Федеральным Законом от 26.03.2003 №35-ФЗ «Об электроэнергетике» (в действующей редакции), Правилами недискриминационного доступа к услугам по передаче электрической энергии и оказания этих услуг, утв. Постановлением Правительства РФ от 27.12.2004 №861 (в действующей редакции, далее – ПНД), иными федеральными законами и нормативными правовыми актами.</w:t>
      </w:r>
    </w:p>
    <w:p w14:paraId="08EEF8ED" w14:textId="77777777" w:rsidR="00EB56A1" w:rsidRPr="00C21ACA" w:rsidRDefault="00EB56A1" w:rsidP="001C7FCF">
      <w:pPr>
        <w:pStyle w:val="a3"/>
        <w:widowControl/>
        <w:tabs>
          <w:tab w:val="num" w:pos="720"/>
        </w:tabs>
        <w:autoSpaceDN/>
        <w:ind w:right="-58" w:firstLine="709"/>
        <w:contextualSpacing/>
        <w:rPr>
          <w:sz w:val="24"/>
          <w:szCs w:val="24"/>
        </w:rPr>
      </w:pPr>
      <w:r w:rsidRPr="00C21ACA">
        <w:rPr>
          <w:sz w:val="24"/>
          <w:szCs w:val="24"/>
        </w:rPr>
        <w:t>Заказчик заключает настоящий Договор в интересах:</w:t>
      </w:r>
    </w:p>
    <w:p w14:paraId="52D05CC3" w14:textId="77777777" w:rsidR="00EB56A1" w:rsidRPr="00C21ACA" w:rsidRDefault="00EB56A1" w:rsidP="001C7FCF">
      <w:pPr>
        <w:pStyle w:val="a3"/>
        <w:widowControl/>
        <w:numPr>
          <w:ilvl w:val="0"/>
          <w:numId w:val="17"/>
        </w:numPr>
        <w:suppressAutoHyphens w:val="0"/>
        <w:autoSpaceDN/>
        <w:ind w:left="0" w:right="-58" w:firstLine="709"/>
        <w:contextualSpacing/>
        <w:textAlignment w:val="auto"/>
        <w:rPr>
          <w:sz w:val="24"/>
          <w:szCs w:val="24"/>
        </w:rPr>
      </w:pPr>
      <w:r w:rsidRPr="00C21ACA">
        <w:rPr>
          <w:sz w:val="24"/>
          <w:szCs w:val="24"/>
        </w:rPr>
        <w:t>Потребителей, которым в соответствии с ранее заключенными договорами энергоснабжения Заказчик обязан организовать передачу электроэнергии;</w:t>
      </w:r>
    </w:p>
    <w:p w14:paraId="1E837551" w14:textId="77777777" w:rsidR="00EB56A1" w:rsidRPr="00C21ACA" w:rsidRDefault="00EB56A1" w:rsidP="001C7FCF">
      <w:pPr>
        <w:pStyle w:val="a3"/>
        <w:widowControl/>
        <w:numPr>
          <w:ilvl w:val="0"/>
          <w:numId w:val="17"/>
        </w:numPr>
        <w:suppressAutoHyphens w:val="0"/>
        <w:autoSpaceDN/>
        <w:ind w:left="0" w:right="-58" w:firstLine="709"/>
        <w:contextualSpacing/>
        <w:textAlignment w:val="auto"/>
        <w:rPr>
          <w:sz w:val="24"/>
          <w:szCs w:val="24"/>
        </w:rPr>
      </w:pPr>
      <w:r w:rsidRPr="00C21ACA">
        <w:rPr>
          <w:sz w:val="24"/>
          <w:szCs w:val="24"/>
        </w:rPr>
        <w:t>Потребителей, обратившихся к Заказчику с заявлением либо с офертой о заключении договора энергоснабжения, предусматривающего обязанность Заказчика урегулировать за счет Потребителя отношения, связанные с передачей электроэнергии;</w:t>
      </w:r>
    </w:p>
    <w:p w14:paraId="34385B0D" w14:textId="77777777" w:rsidR="00EB56A1" w:rsidRPr="00C21ACA" w:rsidRDefault="00EB56A1" w:rsidP="00435CE5">
      <w:pPr>
        <w:pStyle w:val="a3"/>
        <w:widowControl/>
        <w:numPr>
          <w:ilvl w:val="0"/>
          <w:numId w:val="17"/>
        </w:numPr>
        <w:suppressAutoHyphens w:val="0"/>
        <w:autoSpaceDN/>
        <w:ind w:left="0" w:right="-58" w:firstLine="709"/>
        <w:contextualSpacing/>
        <w:textAlignment w:val="auto"/>
        <w:rPr>
          <w:sz w:val="24"/>
          <w:szCs w:val="24"/>
        </w:rPr>
      </w:pPr>
      <w:r w:rsidRPr="00C21ACA">
        <w:rPr>
          <w:sz w:val="24"/>
          <w:szCs w:val="24"/>
        </w:rPr>
        <w:t xml:space="preserve">Потребителей-граждан, потребляющих электрическую энергию (мощность) для собственных бытовых нужд в соответствии с действующим законодательством Российской </w:t>
      </w:r>
      <w:r w:rsidR="005E76A0" w:rsidRPr="00C21ACA">
        <w:rPr>
          <w:sz w:val="24"/>
          <w:szCs w:val="24"/>
        </w:rPr>
        <w:t>Федерации.</w:t>
      </w:r>
      <w:r w:rsidRPr="00C21ACA">
        <w:rPr>
          <w:sz w:val="24"/>
          <w:szCs w:val="24"/>
        </w:rPr>
        <w:t xml:space="preserve"> </w:t>
      </w:r>
    </w:p>
    <w:p w14:paraId="7109C528" w14:textId="77777777" w:rsidR="00435CE5" w:rsidRPr="00C21ACA" w:rsidRDefault="00435CE5" w:rsidP="00435CE5">
      <w:pPr>
        <w:pStyle w:val="a3"/>
        <w:widowControl/>
        <w:suppressAutoHyphens w:val="0"/>
        <w:autoSpaceDN/>
        <w:ind w:left="709" w:right="-58"/>
        <w:contextualSpacing/>
        <w:textAlignment w:val="auto"/>
        <w:rPr>
          <w:sz w:val="24"/>
          <w:szCs w:val="24"/>
        </w:rPr>
      </w:pPr>
    </w:p>
    <w:p w14:paraId="1EDD7BA8" w14:textId="77777777" w:rsidR="005E76A0" w:rsidRPr="00C21ACA" w:rsidRDefault="00EB0AAC" w:rsidP="00435CE5">
      <w:pPr>
        <w:pStyle w:val="FR1"/>
        <w:ind w:firstLine="709"/>
        <w:jc w:val="center"/>
        <w:rPr>
          <w:b/>
          <w:szCs w:val="24"/>
        </w:rPr>
      </w:pPr>
      <w:r w:rsidRPr="00C21ACA">
        <w:rPr>
          <w:b/>
          <w:szCs w:val="24"/>
        </w:rPr>
        <w:t>2. ПРЕДМЕТ ДОГОВОРА</w:t>
      </w:r>
    </w:p>
    <w:p w14:paraId="31DD93B4" w14:textId="2F17302E" w:rsidR="00E23D3A" w:rsidRPr="00C21ACA" w:rsidRDefault="00EB0AAC" w:rsidP="001C7FCF">
      <w:pPr>
        <w:pStyle w:val="FR1"/>
        <w:ind w:firstLine="709"/>
        <w:jc w:val="both"/>
        <w:rPr>
          <w:color w:val="000000"/>
          <w:szCs w:val="24"/>
        </w:rPr>
      </w:pPr>
      <w:r w:rsidRPr="00C21ACA">
        <w:rPr>
          <w:szCs w:val="24"/>
        </w:rPr>
        <w:t>2</w:t>
      </w:r>
      <w:r w:rsidR="00DA0AE4" w:rsidRPr="00C21ACA">
        <w:rPr>
          <w:szCs w:val="24"/>
        </w:rPr>
        <w:t xml:space="preserve">.1. </w:t>
      </w:r>
      <w:r w:rsidR="00672A92" w:rsidRPr="00C21ACA">
        <w:rPr>
          <w:color w:val="000000"/>
          <w:szCs w:val="24"/>
        </w:rPr>
        <w:t xml:space="preserve">В соответствии с условиями настоящего договора </w:t>
      </w:r>
      <w:bookmarkStart w:id="0" w:name="_Hlk193811447"/>
      <w:r w:rsidR="00672A92" w:rsidRPr="00C21ACA">
        <w:rPr>
          <w:color w:val="000000"/>
          <w:szCs w:val="24"/>
        </w:rPr>
        <w:t>Исполнитель, являющийся системообразующей территориальной сетевой организацией, обязуется оказывать Заказчику услуги по передаче электрической энергии до точек поставки, указанных в Приложении № 1 к настоящему договору, путем осуществления комплекса организационно и технологически связанных действий, обеспечивающих передачу электроэнергии через технические устройства электрических сетей, принадлежащих Исполнителю на праве собственности и (или) ином установленном федеральным законом основании, (в том числе с привлечением иных сетевых организаций</w:t>
      </w:r>
      <w:r w:rsidR="00CC7D69" w:rsidRPr="00C21ACA">
        <w:rPr>
          <w:color w:val="000000"/>
          <w:szCs w:val="24"/>
        </w:rPr>
        <w:t>)</w:t>
      </w:r>
      <w:r w:rsidR="00672A92" w:rsidRPr="00C21ACA">
        <w:rPr>
          <w:color w:val="000000"/>
          <w:szCs w:val="24"/>
        </w:rPr>
        <w:t>, а Заказчик обязуется оплатить услуги Исполнителя в порядке, установленном настоящим Договором.</w:t>
      </w:r>
      <w:bookmarkEnd w:id="0"/>
    </w:p>
    <w:p w14:paraId="1C7838A9" w14:textId="77777777" w:rsidR="00DA0AE4" w:rsidRPr="00C21ACA" w:rsidRDefault="00EB0AAC" w:rsidP="001C7FCF">
      <w:pPr>
        <w:pStyle w:val="FR1"/>
        <w:ind w:firstLine="709"/>
        <w:jc w:val="both"/>
        <w:rPr>
          <w:szCs w:val="24"/>
        </w:rPr>
      </w:pPr>
      <w:r w:rsidRPr="00C21ACA">
        <w:rPr>
          <w:szCs w:val="24"/>
        </w:rPr>
        <w:lastRenderedPageBreak/>
        <w:t>2</w:t>
      </w:r>
      <w:r w:rsidR="00DA0AE4" w:rsidRPr="00C21ACA">
        <w:rPr>
          <w:szCs w:val="24"/>
        </w:rPr>
        <w:t>.2. При выполнении настоящего договора, а также по всем вопросам, не оговоренным настоящим договором, Стороны руководствуются действующими нормативными правовыми актами Российской Федерации.</w:t>
      </w:r>
    </w:p>
    <w:p w14:paraId="4B225DD2" w14:textId="77777777" w:rsidR="00DA0AE4" w:rsidRPr="00C21ACA" w:rsidRDefault="00EB0AAC" w:rsidP="001C7FCF">
      <w:pPr>
        <w:pStyle w:val="a3"/>
        <w:widowControl/>
        <w:ind w:firstLine="709"/>
        <w:rPr>
          <w:sz w:val="24"/>
          <w:szCs w:val="24"/>
        </w:rPr>
      </w:pPr>
      <w:r w:rsidRPr="00C21ACA">
        <w:rPr>
          <w:sz w:val="24"/>
          <w:szCs w:val="24"/>
        </w:rPr>
        <w:t>2</w:t>
      </w:r>
      <w:r w:rsidR="00DA0AE4" w:rsidRPr="00C21ACA">
        <w:rPr>
          <w:sz w:val="24"/>
          <w:szCs w:val="24"/>
        </w:rPr>
        <w:t xml:space="preserve">.3. </w:t>
      </w:r>
      <w:bookmarkStart w:id="1" w:name="_Hlk193811532"/>
      <w:r w:rsidR="00DA0AE4" w:rsidRPr="00C21ACA">
        <w:rPr>
          <w:sz w:val="24"/>
          <w:szCs w:val="24"/>
        </w:rPr>
        <w:t>В части существенных условий по договору стороны определили:</w:t>
      </w:r>
    </w:p>
    <w:p w14:paraId="00762480" w14:textId="77777777" w:rsidR="00DA0AE4" w:rsidRPr="00C21ACA" w:rsidRDefault="00DA0AE4" w:rsidP="001C7FCF">
      <w:pPr>
        <w:pStyle w:val="a3"/>
        <w:widowControl/>
        <w:ind w:firstLine="709"/>
        <w:rPr>
          <w:sz w:val="24"/>
          <w:szCs w:val="24"/>
        </w:rPr>
      </w:pPr>
      <w:r w:rsidRPr="00C21ACA">
        <w:rPr>
          <w:sz w:val="24"/>
          <w:szCs w:val="24"/>
        </w:rPr>
        <w:t>- величину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(приложение №1 к настоящему договору)</w:t>
      </w:r>
      <w:r w:rsidR="00FA31D2" w:rsidRPr="00C21ACA">
        <w:rPr>
          <w:sz w:val="24"/>
          <w:szCs w:val="24"/>
        </w:rPr>
        <w:t>, в пределах которой Исполнитель принимает на себя обязательства обеспечить передачу электрической энергии до точек поставки Заказчика, указанных в приложении №1</w:t>
      </w:r>
      <w:r w:rsidRPr="00C21ACA">
        <w:rPr>
          <w:sz w:val="24"/>
          <w:szCs w:val="24"/>
        </w:rPr>
        <w:t>;</w:t>
      </w:r>
    </w:p>
    <w:p w14:paraId="4F62E27E" w14:textId="77777777" w:rsidR="00DA0AE4" w:rsidRPr="00C21ACA" w:rsidRDefault="00DA0AE4" w:rsidP="001C7FCF">
      <w:pPr>
        <w:pStyle w:val="a3"/>
        <w:widowControl/>
        <w:ind w:firstLine="709"/>
        <w:rPr>
          <w:sz w:val="24"/>
          <w:szCs w:val="24"/>
        </w:rPr>
      </w:pPr>
      <w:r w:rsidRPr="00C21ACA">
        <w:rPr>
          <w:sz w:val="24"/>
          <w:szCs w:val="24"/>
        </w:rPr>
        <w:t xml:space="preserve">- </w:t>
      </w:r>
      <w:r w:rsidR="00504FC1" w:rsidRPr="00C21ACA">
        <w:rPr>
          <w:sz w:val="24"/>
          <w:szCs w:val="24"/>
        </w:rPr>
        <w:t xml:space="preserve"> </w:t>
      </w:r>
      <w:r w:rsidRPr="00C21ACA">
        <w:rPr>
          <w:sz w:val="24"/>
          <w:szCs w:val="24"/>
        </w:rPr>
        <w:t>величину заявленной мощности (приложение №2 к настоящему договору);</w:t>
      </w:r>
    </w:p>
    <w:p w14:paraId="1F97EB1F" w14:textId="46ADEE53" w:rsidR="00DA0AE4" w:rsidRPr="00C21ACA" w:rsidRDefault="00DA0AE4" w:rsidP="001C7FCF">
      <w:pPr>
        <w:pStyle w:val="a3"/>
        <w:widowControl/>
        <w:ind w:firstLine="709"/>
        <w:rPr>
          <w:sz w:val="24"/>
          <w:szCs w:val="24"/>
        </w:rPr>
      </w:pPr>
      <w:r w:rsidRPr="00C21ACA">
        <w:rPr>
          <w:sz w:val="24"/>
          <w:szCs w:val="24"/>
        </w:rPr>
        <w:t xml:space="preserve">- ответственность за состояние и обслуживание объектов электросетевого хозяйства по настоящему договору определяется на основании </w:t>
      </w:r>
      <w:r w:rsidR="00A430AB" w:rsidRPr="00B921B1">
        <w:rPr>
          <w:sz w:val="24"/>
          <w:szCs w:val="24"/>
        </w:rPr>
        <w:t>актов разграничения балансовой принадлежности и эксплуатационной ответственности</w:t>
      </w:r>
      <w:r w:rsidR="00A430AB">
        <w:rPr>
          <w:sz w:val="24"/>
          <w:szCs w:val="24"/>
        </w:rPr>
        <w:t>, актов об осуществлении технологического присоединения</w:t>
      </w:r>
      <w:r w:rsidR="00A430AB" w:rsidRPr="00B921B1">
        <w:rPr>
          <w:sz w:val="24"/>
          <w:szCs w:val="24"/>
        </w:rPr>
        <w:t>,</w:t>
      </w:r>
      <w:r w:rsidRPr="00C21ACA">
        <w:rPr>
          <w:sz w:val="24"/>
          <w:szCs w:val="24"/>
        </w:rPr>
        <w:t xml:space="preserve"> указанных в Приложении № </w:t>
      </w:r>
      <w:r w:rsidR="009546C3" w:rsidRPr="00C21ACA">
        <w:rPr>
          <w:sz w:val="24"/>
          <w:szCs w:val="24"/>
        </w:rPr>
        <w:t>1</w:t>
      </w:r>
      <w:r w:rsidRPr="00C21ACA">
        <w:rPr>
          <w:sz w:val="24"/>
          <w:szCs w:val="24"/>
        </w:rPr>
        <w:t xml:space="preserve"> к настоящему договору;</w:t>
      </w:r>
    </w:p>
    <w:p w14:paraId="2223C00F" w14:textId="77777777" w:rsidR="00DA0AE4" w:rsidRPr="00C21ACA" w:rsidRDefault="00DA0AE4" w:rsidP="001C7FCF">
      <w:pPr>
        <w:pStyle w:val="a3"/>
        <w:widowControl/>
        <w:ind w:firstLine="709"/>
        <w:rPr>
          <w:sz w:val="24"/>
          <w:szCs w:val="24"/>
        </w:rPr>
      </w:pPr>
      <w:r w:rsidRPr="00C21ACA">
        <w:rPr>
          <w:sz w:val="24"/>
          <w:szCs w:val="24"/>
        </w:rPr>
        <w:t xml:space="preserve">- для целей коммерческого учета объемов электроэнергии, передаваемой по договору, использовать приборы учета электроэнергии и </w:t>
      </w:r>
      <w:r w:rsidR="00632059" w:rsidRPr="00C21ACA">
        <w:rPr>
          <w:sz w:val="24"/>
          <w:szCs w:val="24"/>
        </w:rPr>
        <w:t>алгоритм расчета потерь электроэнергии в электрических сетях</w:t>
      </w:r>
      <w:r w:rsidRPr="00C21ACA">
        <w:rPr>
          <w:sz w:val="24"/>
          <w:szCs w:val="24"/>
        </w:rPr>
        <w:t>, определенн</w:t>
      </w:r>
      <w:r w:rsidR="00632059" w:rsidRPr="00C21ACA">
        <w:rPr>
          <w:sz w:val="24"/>
          <w:szCs w:val="24"/>
        </w:rPr>
        <w:t>ые</w:t>
      </w:r>
      <w:r w:rsidRPr="00C21ACA">
        <w:rPr>
          <w:sz w:val="24"/>
          <w:szCs w:val="24"/>
        </w:rPr>
        <w:t xml:space="preserve"> в перечнях средств измерений, являющихся Приложением № 1 к настоящему договору;</w:t>
      </w:r>
    </w:p>
    <w:p w14:paraId="508BB0FA" w14:textId="77777777" w:rsidR="00DA0AE4" w:rsidRPr="00C21ACA" w:rsidRDefault="00DA0AE4" w:rsidP="001C7FCF">
      <w:pPr>
        <w:suppressAutoHyphens w:val="0"/>
        <w:autoSpaceDE w:val="0"/>
        <w:adjustRightInd w:val="0"/>
        <w:ind w:firstLine="709"/>
        <w:jc w:val="both"/>
        <w:textAlignment w:val="auto"/>
        <w:rPr>
          <w:sz w:val="24"/>
          <w:szCs w:val="24"/>
        </w:rPr>
      </w:pPr>
      <w:r w:rsidRPr="00C21ACA">
        <w:rPr>
          <w:sz w:val="24"/>
          <w:szCs w:val="24"/>
        </w:rPr>
        <w:t xml:space="preserve">- порядок определения размера обязательств </w:t>
      </w:r>
      <w:r w:rsidR="00603447" w:rsidRPr="00C21ACA">
        <w:rPr>
          <w:sz w:val="24"/>
          <w:szCs w:val="24"/>
        </w:rPr>
        <w:t>Заказчика</w:t>
      </w:r>
      <w:r w:rsidRPr="00C21ACA">
        <w:rPr>
          <w:sz w:val="24"/>
          <w:szCs w:val="24"/>
        </w:rPr>
        <w:t xml:space="preserve"> по оплате услуг по передаче электрической энергии включающий сведения об объеме электрической энергии (мощности), используемом для определения размера обязательств, или порядок определения такого объема, а также порядок расчета стоимости услуг сетевой организации по передаче электрической энергии</w:t>
      </w:r>
      <w:r w:rsidR="008A5FA3" w:rsidRPr="00C21ACA">
        <w:rPr>
          <w:sz w:val="24"/>
          <w:szCs w:val="24"/>
        </w:rPr>
        <w:t>;</w:t>
      </w:r>
    </w:p>
    <w:p w14:paraId="1A114322" w14:textId="77777777" w:rsidR="008A5FA3" w:rsidRPr="00C21ACA" w:rsidRDefault="00DA0AE4" w:rsidP="001C7FCF">
      <w:pPr>
        <w:suppressAutoHyphens w:val="0"/>
        <w:autoSpaceDE w:val="0"/>
        <w:adjustRightInd w:val="0"/>
        <w:ind w:firstLine="709"/>
        <w:jc w:val="both"/>
        <w:textAlignment w:val="auto"/>
        <w:rPr>
          <w:sz w:val="24"/>
          <w:szCs w:val="24"/>
        </w:rPr>
      </w:pPr>
      <w:r w:rsidRPr="00C21ACA">
        <w:rPr>
          <w:sz w:val="24"/>
          <w:szCs w:val="24"/>
        </w:rPr>
        <w:t>-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 указаны в приложении № 1 настоящего договора</w:t>
      </w:r>
      <w:r w:rsidR="008A5FA3" w:rsidRPr="00C21ACA">
        <w:rPr>
          <w:sz w:val="24"/>
          <w:szCs w:val="24"/>
        </w:rPr>
        <w:t>;</w:t>
      </w:r>
    </w:p>
    <w:p w14:paraId="234940CD" w14:textId="77777777" w:rsidR="006327A0" w:rsidRPr="00C21ACA" w:rsidRDefault="006327A0" w:rsidP="008A5FA3">
      <w:pPr>
        <w:suppressAutoHyphens w:val="0"/>
        <w:autoSpaceDE w:val="0"/>
        <w:adjustRightInd w:val="0"/>
        <w:ind w:firstLine="709"/>
        <w:jc w:val="both"/>
        <w:textAlignment w:val="auto"/>
        <w:rPr>
          <w:sz w:val="24"/>
          <w:szCs w:val="24"/>
        </w:rPr>
      </w:pPr>
      <w:r w:rsidRPr="00C21ACA">
        <w:rPr>
          <w:sz w:val="24"/>
          <w:szCs w:val="24"/>
        </w:rPr>
        <w:t>- акты разграничения балансовой принадлежности электрических сетей, акты разграничения эксплуатационной ответственности сторон и акты об осуществлении технологического присоединения являются документами (далее – документы о технологическом присоединении), подтверждающими факт технологического присоединения энергопринимающих устройств потребителей (покупателей) к электрической сети Исполнителя при передаче электрической энергии потребителям (покупателям) по действующим на момент заключения настоящего Договора договорам энергоснабжения;</w:t>
      </w:r>
    </w:p>
    <w:p w14:paraId="4C47BCF5" w14:textId="199CD32D" w:rsidR="006327A0" w:rsidRPr="00C21ACA" w:rsidRDefault="006327A0" w:rsidP="001C7FCF">
      <w:pPr>
        <w:suppressAutoHyphens w:val="0"/>
        <w:autoSpaceDE w:val="0"/>
        <w:adjustRightInd w:val="0"/>
        <w:ind w:firstLine="709"/>
        <w:jc w:val="both"/>
        <w:textAlignment w:val="auto"/>
        <w:rPr>
          <w:sz w:val="24"/>
          <w:szCs w:val="24"/>
        </w:rPr>
      </w:pPr>
      <w:r w:rsidRPr="00C21ACA">
        <w:rPr>
          <w:sz w:val="24"/>
          <w:szCs w:val="24"/>
        </w:rPr>
        <w:t>- ответственность Потребителя и Исполнителя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w:t>
      </w:r>
      <w:r w:rsidR="00236C66" w:rsidRPr="00C21ACA">
        <w:rPr>
          <w:sz w:val="24"/>
          <w:szCs w:val="24"/>
        </w:rPr>
        <w:t>;</w:t>
      </w:r>
    </w:p>
    <w:p w14:paraId="7728DD97" w14:textId="77777777" w:rsidR="006327A0" w:rsidRPr="00C21ACA" w:rsidRDefault="006327A0" w:rsidP="001C7FCF">
      <w:pPr>
        <w:suppressAutoHyphens w:val="0"/>
        <w:autoSpaceDE w:val="0"/>
        <w:adjustRightInd w:val="0"/>
        <w:ind w:firstLine="709"/>
        <w:jc w:val="both"/>
        <w:textAlignment w:val="auto"/>
        <w:rPr>
          <w:sz w:val="24"/>
          <w:szCs w:val="24"/>
        </w:rPr>
      </w:pPr>
      <w:r w:rsidRPr="00C21ACA">
        <w:rPr>
          <w:sz w:val="24"/>
          <w:szCs w:val="24"/>
        </w:rPr>
        <w:t>-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w:t>
      </w:r>
      <w:r w:rsidR="00F80694" w:rsidRPr="00C21ACA">
        <w:rPr>
          <w:sz w:val="24"/>
          <w:szCs w:val="24"/>
        </w:rPr>
        <w:t>.</w:t>
      </w:r>
      <w:bookmarkEnd w:id="1"/>
    </w:p>
    <w:p w14:paraId="75C9DAD8" w14:textId="77777777" w:rsidR="00DF29CF" w:rsidRPr="00C21ACA" w:rsidRDefault="00DF29CF" w:rsidP="001C7FCF">
      <w:pPr>
        <w:suppressAutoHyphens w:val="0"/>
        <w:autoSpaceDE w:val="0"/>
        <w:adjustRightInd w:val="0"/>
        <w:ind w:firstLine="709"/>
        <w:jc w:val="both"/>
        <w:textAlignment w:val="auto"/>
        <w:rPr>
          <w:sz w:val="24"/>
          <w:szCs w:val="24"/>
        </w:rPr>
      </w:pPr>
    </w:p>
    <w:p w14:paraId="5BDD8D5F" w14:textId="77777777" w:rsidR="00DA0AE4" w:rsidRPr="00C21ACA" w:rsidRDefault="00DA0AE4" w:rsidP="00E23D3A">
      <w:pPr>
        <w:pStyle w:val="a3"/>
        <w:numPr>
          <w:ilvl w:val="0"/>
          <w:numId w:val="20"/>
        </w:numPr>
        <w:jc w:val="center"/>
        <w:rPr>
          <w:b/>
          <w:sz w:val="24"/>
          <w:szCs w:val="24"/>
        </w:rPr>
      </w:pPr>
      <w:r w:rsidRPr="00C21ACA">
        <w:rPr>
          <w:b/>
          <w:sz w:val="24"/>
          <w:szCs w:val="24"/>
        </w:rPr>
        <w:t>ОБЯЗАННОСТИ СТОРОН</w:t>
      </w:r>
    </w:p>
    <w:p w14:paraId="5D856DEC" w14:textId="77777777" w:rsidR="00D80282" w:rsidRPr="00C21ACA" w:rsidRDefault="00E23D3A" w:rsidP="001C7FCF">
      <w:pPr>
        <w:pStyle w:val="a3"/>
        <w:ind w:firstLine="709"/>
        <w:rPr>
          <w:bCs/>
          <w:sz w:val="24"/>
          <w:szCs w:val="24"/>
        </w:rPr>
      </w:pPr>
      <w:r w:rsidRPr="00C21ACA">
        <w:rPr>
          <w:b/>
          <w:sz w:val="24"/>
          <w:szCs w:val="24"/>
        </w:rPr>
        <w:t>3</w:t>
      </w:r>
      <w:r w:rsidR="00D80282" w:rsidRPr="00C21ACA">
        <w:rPr>
          <w:b/>
          <w:sz w:val="24"/>
          <w:szCs w:val="24"/>
        </w:rPr>
        <w:t>.1. Стороны обязуются:</w:t>
      </w:r>
    </w:p>
    <w:p w14:paraId="62D6CC9A" w14:textId="77777777" w:rsidR="00D80282" w:rsidRPr="00C21ACA" w:rsidRDefault="00E23D3A" w:rsidP="001C7FCF">
      <w:pPr>
        <w:pStyle w:val="a3"/>
        <w:ind w:firstLine="709"/>
        <w:rPr>
          <w:bCs/>
          <w:sz w:val="24"/>
          <w:szCs w:val="24"/>
        </w:rPr>
      </w:pPr>
      <w:r w:rsidRPr="00C21ACA">
        <w:rPr>
          <w:bCs/>
          <w:sz w:val="24"/>
          <w:szCs w:val="24"/>
        </w:rPr>
        <w:t>3</w:t>
      </w:r>
      <w:r w:rsidR="00D80282" w:rsidRPr="00C21ACA">
        <w:rPr>
          <w:bCs/>
          <w:sz w:val="24"/>
          <w:szCs w:val="24"/>
        </w:rPr>
        <w:t xml:space="preserve">.1.1. Производить взаимную сверку финансовых расчетов </w:t>
      </w:r>
      <w:r w:rsidR="00DF29CF" w:rsidRPr="00C21ACA">
        <w:rPr>
          <w:bCs/>
          <w:sz w:val="24"/>
          <w:szCs w:val="24"/>
        </w:rPr>
        <w:t>путем составления</w:t>
      </w:r>
      <w:r w:rsidR="00D80282" w:rsidRPr="00C21ACA">
        <w:rPr>
          <w:bCs/>
          <w:sz w:val="24"/>
          <w:szCs w:val="24"/>
        </w:rPr>
        <w:t xml:space="preserve"> «Акта сверки взаимных расчетов» не позднее 20 (двадцатого) числа месяца, следующего за кварталом оказания услуг.</w:t>
      </w:r>
    </w:p>
    <w:p w14:paraId="65740FED" w14:textId="77777777" w:rsidR="00773E0B" w:rsidRPr="00C21ACA" w:rsidRDefault="00E23D3A" w:rsidP="001C7FCF">
      <w:pPr>
        <w:pStyle w:val="a3"/>
        <w:widowControl/>
        <w:tabs>
          <w:tab w:val="num" w:pos="1418"/>
        </w:tabs>
        <w:autoSpaceDN/>
        <w:ind w:right="-58" w:firstLine="709"/>
        <w:contextualSpacing/>
        <w:rPr>
          <w:sz w:val="24"/>
          <w:szCs w:val="24"/>
        </w:rPr>
      </w:pPr>
      <w:r w:rsidRPr="00C21ACA">
        <w:rPr>
          <w:sz w:val="24"/>
          <w:szCs w:val="24"/>
        </w:rPr>
        <w:lastRenderedPageBreak/>
        <w:t>3</w:t>
      </w:r>
      <w:r w:rsidR="00773E0B" w:rsidRPr="00C21ACA">
        <w:rPr>
          <w:sz w:val="24"/>
          <w:szCs w:val="24"/>
        </w:rPr>
        <w:t>.1.2. Соблюдать требования Системного оператора и его региональных подразделений, касающиеся оперативно-диспетчерского управления процессами производства, передачи, распределения и потребления электроэнергии при исполнении настоящего Договора.</w:t>
      </w:r>
    </w:p>
    <w:p w14:paraId="3093EB17" w14:textId="77777777" w:rsidR="008A5FA3" w:rsidRPr="00C21ACA" w:rsidRDefault="00E23D3A" w:rsidP="001C7FCF">
      <w:pPr>
        <w:pStyle w:val="a3"/>
        <w:ind w:firstLine="709"/>
        <w:rPr>
          <w:sz w:val="24"/>
          <w:szCs w:val="24"/>
        </w:rPr>
      </w:pPr>
      <w:r w:rsidRPr="00C21ACA">
        <w:rPr>
          <w:sz w:val="24"/>
          <w:szCs w:val="24"/>
        </w:rPr>
        <w:t>3</w:t>
      </w:r>
      <w:r w:rsidR="00773E0B" w:rsidRPr="00C21ACA">
        <w:rPr>
          <w:sz w:val="24"/>
          <w:szCs w:val="24"/>
        </w:rPr>
        <w:t>.1.3.  Направлять в установленные действующими нормативно-правовыми актами Российской Федерации и настоящим Договором сроки для учёта другой стороне первичную документацию, оформленную в процессе исполнения настоящего Договора.</w:t>
      </w:r>
    </w:p>
    <w:p w14:paraId="35AE8BBA" w14:textId="77777777" w:rsidR="00D80282" w:rsidRPr="00C21ACA" w:rsidRDefault="008A5FA3" w:rsidP="001C7FCF">
      <w:pPr>
        <w:pStyle w:val="a3"/>
        <w:ind w:firstLine="709"/>
        <w:rPr>
          <w:b/>
          <w:sz w:val="24"/>
          <w:szCs w:val="24"/>
        </w:rPr>
      </w:pPr>
      <w:r w:rsidRPr="00C21ACA">
        <w:rPr>
          <w:b/>
          <w:sz w:val="24"/>
          <w:szCs w:val="24"/>
        </w:rPr>
        <w:t>3</w:t>
      </w:r>
      <w:r w:rsidR="00D80282" w:rsidRPr="00C21ACA">
        <w:rPr>
          <w:b/>
          <w:sz w:val="24"/>
          <w:szCs w:val="24"/>
        </w:rPr>
        <w:t xml:space="preserve">.2. Исполнитель обязуется: </w:t>
      </w:r>
    </w:p>
    <w:p w14:paraId="04332528" w14:textId="305E23D7" w:rsidR="00DA0AE4" w:rsidRPr="00C21ACA" w:rsidRDefault="00DA0AE4" w:rsidP="001C7FCF">
      <w:pPr>
        <w:autoSpaceDE w:val="0"/>
        <w:ind w:firstLine="709"/>
        <w:jc w:val="both"/>
        <w:rPr>
          <w:sz w:val="24"/>
          <w:szCs w:val="24"/>
        </w:rPr>
      </w:pPr>
      <w:r w:rsidRPr="00C21ACA">
        <w:rPr>
          <w:sz w:val="24"/>
          <w:szCs w:val="24"/>
        </w:rPr>
        <w:t>- обеспечить передачу электрической энергии (мощности) в точк</w:t>
      </w:r>
      <w:r w:rsidR="00603447" w:rsidRPr="00C21ACA">
        <w:rPr>
          <w:sz w:val="24"/>
          <w:szCs w:val="24"/>
        </w:rPr>
        <w:t>ах</w:t>
      </w:r>
      <w:r w:rsidRPr="00C21ACA">
        <w:rPr>
          <w:sz w:val="24"/>
          <w:szCs w:val="24"/>
        </w:rPr>
        <w:t xml:space="preserve"> поставки </w:t>
      </w:r>
      <w:r w:rsidR="00933BDC" w:rsidRPr="00C21ACA">
        <w:rPr>
          <w:sz w:val="24"/>
          <w:szCs w:val="24"/>
        </w:rPr>
        <w:t xml:space="preserve">потребителей </w:t>
      </w:r>
      <w:r w:rsidRPr="00C21ACA">
        <w:rPr>
          <w:sz w:val="24"/>
          <w:szCs w:val="24"/>
        </w:rPr>
        <w:t>Заказчика, качество и параметры котор</w:t>
      </w:r>
      <w:r w:rsidR="00603447" w:rsidRPr="00C21ACA">
        <w:rPr>
          <w:sz w:val="24"/>
          <w:szCs w:val="24"/>
        </w:rPr>
        <w:t>ых</w:t>
      </w:r>
      <w:r w:rsidRPr="00C21ACA">
        <w:rPr>
          <w:sz w:val="24"/>
          <w:szCs w:val="24"/>
        </w:rPr>
        <w:t xml:space="preserve"> должны соответствовать техническим регламентам с соблюдением величин аварийной и технологической брони (</w:t>
      </w:r>
      <w:r w:rsidR="00603447" w:rsidRPr="00C21ACA">
        <w:rPr>
          <w:sz w:val="24"/>
          <w:szCs w:val="24"/>
        </w:rPr>
        <w:t>П</w:t>
      </w:r>
      <w:r w:rsidRPr="00C21ACA">
        <w:rPr>
          <w:sz w:val="24"/>
          <w:szCs w:val="24"/>
        </w:rPr>
        <w:t>риложение №</w:t>
      </w:r>
      <w:r w:rsidR="00176037" w:rsidRPr="00C21ACA">
        <w:rPr>
          <w:sz w:val="24"/>
          <w:szCs w:val="24"/>
        </w:rPr>
        <w:t>4</w:t>
      </w:r>
      <w:r w:rsidRPr="00C21ACA">
        <w:rPr>
          <w:sz w:val="24"/>
          <w:szCs w:val="24"/>
        </w:rPr>
        <w:t>);</w:t>
      </w:r>
    </w:p>
    <w:p w14:paraId="3925270E" w14:textId="77777777" w:rsidR="00DA0AE4" w:rsidRPr="00C21ACA" w:rsidRDefault="00DA0AE4" w:rsidP="001C7FCF">
      <w:pPr>
        <w:autoSpaceDE w:val="0"/>
        <w:ind w:firstLine="709"/>
        <w:jc w:val="both"/>
        <w:rPr>
          <w:sz w:val="24"/>
          <w:szCs w:val="24"/>
        </w:rPr>
      </w:pPr>
      <w:r w:rsidRPr="00C21ACA">
        <w:rPr>
          <w:sz w:val="24"/>
          <w:szCs w:val="24"/>
        </w:rPr>
        <w:t xml:space="preserve">- осуществлять передачу электрической энергии в соответствии с согласованной категорией надежности энергопринимающих устройств </w:t>
      </w:r>
      <w:r w:rsidR="00FA31D2" w:rsidRPr="00C21ACA">
        <w:rPr>
          <w:sz w:val="24"/>
          <w:szCs w:val="24"/>
        </w:rPr>
        <w:t xml:space="preserve">потребителей </w:t>
      </w:r>
      <w:r w:rsidRPr="00C21ACA">
        <w:rPr>
          <w:sz w:val="24"/>
          <w:szCs w:val="24"/>
        </w:rPr>
        <w:t>Заказчика;</w:t>
      </w:r>
    </w:p>
    <w:p w14:paraId="61580E6A" w14:textId="77777777" w:rsidR="00DA0AE4" w:rsidRPr="00C21ACA" w:rsidRDefault="00DA0AE4" w:rsidP="001C7FCF">
      <w:pPr>
        <w:autoSpaceDE w:val="0"/>
        <w:ind w:firstLine="709"/>
        <w:jc w:val="both"/>
        <w:rPr>
          <w:sz w:val="24"/>
          <w:szCs w:val="24"/>
        </w:rPr>
      </w:pPr>
      <w:r w:rsidRPr="00C21ACA">
        <w:rPr>
          <w:sz w:val="24"/>
          <w:szCs w:val="24"/>
        </w:rPr>
        <w:t>- информировать Заказчика</w:t>
      </w:r>
      <w:r w:rsidR="00FA31D2" w:rsidRPr="00C21ACA">
        <w:rPr>
          <w:sz w:val="24"/>
          <w:szCs w:val="24"/>
        </w:rPr>
        <w:t xml:space="preserve"> и потребителей Заказчика</w:t>
      </w:r>
      <w:r w:rsidRPr="00C21ACA">
        <w:rPr>
          <w:sz w:val="24"/>
          <w:szCs w:val="24"/>
        </w:rPr>
        <w:t xml:space="preserve"> об аварийных ситуациях в электрических сетях, ремонтных и профилактических работах, влияющих на исполнение обязательств по договору</w:t>
      </w:r>
      <w:r w:rsidR="00D501C7" w:rsidRPr="00C21ACA">
        <w:rPr>
          <w:sz w:val="24"/>
          <w:szCs w:val="24"/>
        </w:rPr>
        <w:t>, в течение 5-ти рабочих дней с момента получения Исполнителем такой информации от ТСО, к которой присоединен Потребитель Заказчика;</w:t>
      </w:r>
    </w:p>
    <w:p w14:paraId="0A2DD98B" w14:textId="77777777" w:rsidR="00DA0AE4" w:rsidRPr="00C21ACA" w:rsidRDefault="00DA0AE4" w:rsidP="001C7FCF">
      <w:pPr>
        <w:autoSpaceDE w:val="0"/>
        <w:ind w:firstLine="709"/>
        <w:jc w:val="both"/>
        <w:rPr>
          <w:sz w:val="24"/>
          <w:szCs w:val="24"/>
        </w:rPr>
      </w:pPr>
      <w:r w:rsidRPr="00C21ACA">
        <w:rPr>
          <w:sz w:val="24"/>
          <w:szCs w:val="24"/>
        </w:rPr>
        <w:t>- при наличии предварительного письменного уведомления в рабочее время Исполнителя беспрепятственно допускать уполномоченных представителей Заказчика</w:t>
      </w:r>
      <w:r w:rsidR="00FA31D2" w:rsidRPr="00C21ACA">
        <w:rPr>
          <w:sz w:val="24"/>
          <w:szCs w:val="24"/>
        </w:rPr>
        <w:t xml:space="preserve"> и (или) потребителей Заказчика</w:t>
      </w:r>
      <w:r w:rsidRPr="00C21ACA">
        <w:rPr>
          <w:sz w:val="24"/>
          <w:szCs w:val="24"/>
        </w:rPr>
        <w:t xml:space="preserve"> в пункты контроля и учета количества и качества переданной электрической энергии</w:t>
      </w:r>
      <w:r w:rsidR="00FA31D2" w:rsidRPr="00C21ACA">
        <w:rPr>
          <w:sz w:val="24"/>
          <w:szCs w:val="24"/>
        </w:rPr>
        <w:t xml:space="preserve">, установленных в электроустановках </w:t>
      </w:r>
      <w:r w:rsidR="00053706" w:rsidRPr="00C21ACA">
        <w:rPr>
          <w:sz w:val="24"/>
          <w:szCs w:val="24"/>
        </w:rPr>
        <w:t>Исполнител</w:t>
      </w:r>
      <w:r w:rsidR="00FA31D2" w:rsidRPr="00C21ACA">
        <w:rPr>
          <w:sz w:val="24"/>
          <w:szCs w:val="24"/>
        </w:rPr>
        <w:t>я,</w:t>
      </w:r>
      <w:r w:rsidRPr="00C21ACA">
        <w:rPr>
          <w:sz w:val="24"/>
          <w:szCs w:val="24"/>
        </w:rPr>
        <w:t xml:space="preserve"> по настоящему договору, но не чаще одного раза в месяц</w:t>
      </w:r>
      <w:r w:rsidR="00E23D3A" w:rsidRPr="00C21ACA">
        <w:rPr>
          <w:sz w:val="24"/>
          <w:szCs w:val="24"/>
        </w:rPr>
        <w:t>;</w:t>
      </w:r>
    </w:p>
    <w:p w14:paraId="1BFF6597" w14:textId="77777777" w:rsidR="00DA0AE4" w:rsidRPr="00C21ACA" w:rsidRDefault="00DA0AE4" w:rsidP="001C7FCF">
      <w:pPr>
        <w:pStyle w:val="a3"/>
        <w:ind w:firstLine="709"/>
        <w:rPr>
          <w:sz w:val="24"/>
          <w:szCs w:val="24"/>
        </w:rPr>
      </w:pPr>
      <w:r w:rsidRPr="00C21ACA">
        <w:rPr>
          <w:sz w:val="24"/>
          <w:szCs w:val="24"/>
        </w:rPr>
        <w:t>- при необходимости, в соответствии с требованиями действующих нормативных правовых актов, урегулировать отношения со смежными территориальными сетевыми организациями, участвующими в процессе передачи электроэнергии потребителям Заказчика и/или согласовать с ними необходимые условия, связанные с надлежащим исполнением обязательств по настоящему договору;</w:t>
      </w:r>
    </w:p>
    <w:p w14:paraId="2FE91F42" w14:textId="2691B551" w:rsidR="00DA0AE4" w:rsidRPr="00C21ACA" w:rsidRDefault="00DA0AE4" w:rsidP="001C7FCF">
      <w:pPr>
        <w:pStyle w:val="a3"/>
        <w:ind w:firstLine="709"/>
        <w:rPr>
          <w:sz w:val="24"/>
          <w:szCs w:val="24"/>
        </w:rPr>
      </w:pPr>
      <w:r w:rsidRPr="00C21ACA">
        <w:rPr>
          <w:sz w:val="24"/>
          <w:szCs w:val="24"/>
        </w:rPr>
        <w:t xml:space="preserve">- производить сверку количества переданной электрической энергии в соответствии с перечнями средств измерений, указанными в Приложении № 1 к настоящему договору с составлением соответствующих актов (Приложение № </w:t>
      </w:r>
      <w:r w:rsidR="00C67753" w:rsidRPr="00C21ACA">
        <w:rPr>
          <w:sz w:val="24"/>
          <w:szCs w:val="24"/>
        </w:rPr>
        <w:t>3</w:t>
      </w:r>
      <w:r w:rsidRPr="00C21ACA">
        <w:rPr>
          <w:sz w:val="24"/>
          <w:szCs w:val="24"/>
        </w:rPr>
        <w:t>);</w:t>
      </w:r>
    </w:p>
    <w:p w14:paraId="1D60F2CE" w14:textId="77777777" w:rsidR="00DA0AE4" w:rsidRPr="00C21ACA" w:rsidRDefault="00DA0AE4" w:rsidP="001C7FCF">
      <w:pPr>
        <w:pStyle w:val="a3"/>
        <w:ind w:firstLine="709"/>
        <w:rPr>
          <w:sz w:val="24"/>
          <w:szCs w:val="24"/>
        </w:rPr>
      </w:pPr>
      <w:r w:rsidRPr="00C21ACA">
        <w:rPr>
          <w:sz w:val="24"/>
          <w:szCs w:val="24"/>
        </w:rPr>
        <w:t>- выполнять иные обязанности, предусмотренные и вытекающие из условий настоящего договора и действующих нормативных правовых актов в области электроэнергетики</w:t>
      </w:r>
      <w:r w:rsidR="00E23D3A" w:rsidRPr="00C21ACA">
        <w:rPr>
          <w:sz w:val="24"/>
          <w:szCs w:val="24"/>
        </w:rPr>
        <w:t>;</w:t>
      </w:r>
    </w:p>
    <w:p w14:paraId="2B4F9BC8" w14:textId="77777777" w:rsidR="00C43361" w:rsidRPr="00C21ACA" w:rsidRDefault="00C43361" w:rsidP="001C7FCF">
      <w:pPr>
        <w:pStyle w:val="ConsPlusNormal"/>
        <w:ind w:firstLine="709"/>
        <w:contextualSpacing/>
        <w:jc w:val="both"/>
        <w:rPr>
          <w:rFonts w:ascii="Times New Roman" w:hAnsi="Times New Roman" w:cs="Times New Roman"/>
          <w:bCs/>
          <w:sz w:val="24"/>
          <w:szCs w:val="24"/>
        </w:rPr>
      </w:pPr>
      <w:r w:rsidRPr="00C21ACA">
        <w:rPr>
          <w:rFonts w:ascii="Times New Roman" w:hAnsi="Times New Roman" w:cs="Times New Roman"/>
          <w:bCs/>
          <w:sz w:val="24"/>
          <w:szCs w:val="24"/>
        </w:rPr>
        <w:t>- обеспечить передачу электрической энергии в точки поставки потребителей Заказчика,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r w:rsidR="00E23D3A" w:rsidRPr="00C21ACA">
        <w:rPr>
          <w:rFonts w:ascii="Times New Roman" w:hAnsi="Times New Roman" w:cs="Times New Roman"/>
          <w:bCs/>
          <w:sz w:val="24"/>
          <w:szCs w:val="24"/>
        </w:rPr>
        <w:t>;</w:t>
      </w:r>
    </w:p>
    <w:p w14:paraId="2818246B" w14:textId="77777777" w:rsidR="00D501C7" w:rsidRPr="00C21ACA" w:rsidRDefault="00D501C7" w:rsidP="00D501C7">
      <w:pPr>
        <w:pStyle w:val="ConsPlusNormal"/>
        <w:ind w:firstLine="709"/>
        <w:contextualSpacing/>
        <w:jc w:val="both"/>
        <w:rPr>
          <w:rFonts w:ascii="Times New Roman" w:hAnsi="Times New Roman" w:cs="Times New Roman"/>
          <w:bCs/>
          <w:sz w:val="24"/>
          <w:szCs w:val="24"/>
        </w:rPr>
      </w:pPr>
      <w:r w:rsidRPr="00C21ACA">
        <w:rPr>
          <w:rFonts w:ascii="Times New Roman" w:hAnsi="Times New Roman" w:cs="Times New Roman"/>
          <w:bCs/>
          <w:sz w:val="24"/>
          <w:szCs w:val="24"/>
        </w:rPr>
        <w:t>- информировать Заказчика о фактах нарушения электроснабжения Потребителей и снижения показателей качества электроэнергии, влекущих полное и (или) частичное ограничение режима потребления электроэнергии, в течение 5-ти рабочих дней с момента получения Исполнителем такой информации от ТСО, к которой присоединен Потребитель Заказчика;</w:t>
      </w:r>
    </w:p>
    <w:p w14:paraId="4139F1C4" w14:textId="77777777" w:rsidR="00D501C7" w:rsidRPr="00C21ACA" w:rsidRDefault="00D501C7" w:rsidP="00D501C7">
      <w:pPr>
        <w:pStyle w:val="ConsPlusNormal"/>
        <w:widowControl/>
        <w:ind w:firstLine="709"/>
        <w:contextualSpacing/>
        <w:jc w:val="both"/>
        <w:rPr>
          <w:rFonts w:ascii="Times New Roman" w:hAnsi="Times New Roman" w:cs="Times New Roman"/>
          <w:bCs/>
          <w:sz w:val="24"/>
          <w:szCs w:val="24"/>
        </w:rPr>
      </w:pPr>
      <w:r w:rsidRPr="00C21ACA">
        <w:rPr>
          <w:rFonts w:ascii="Times New Roman" w:hAnsi="Times New Roman" w:cs="Times New Roman"/>
          <w:bCs/>
          <w:sz w:val="24"/>
          <w:szCs w:val="24"/>
        </w:rPr>
        <w:t>- беспрепятственно, в предварительно согласованные сроки, допускать (обеспечивать допуск) потребителей Заказчика и (или) Заказчика к приборам учета электроэнергии и к приборам контроля качества электроэнергии, принадлежащим Потребителям Заказчика и расположенным на объектах электросетевого хозяйства Исполнителя;</w:t>
      </w:r>
    </w:p>
    <w:p w14:paraId="091E52FE" w14:textId="36B22D23" w:rsidR="00C43361" w:rsidRPr="00C21ACA" w:rsidRDefault="00D501C7" w:rsidP="0025158B">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bCs/>
          <w:sz w:val="24"/>
          <w:szCs w:val="24"/>
        </w:rPr>
        <w:t>- н</w:t>
      </w:r>
      <w:r w:rsidRPr="00C21ACA">
        <w:rPr>
          <w:rFonts w:ascii="Times New Roman" w:hAnsi="Times New Roman" w:cs="Times New Roman"/>
          <w:sz w:val="24"/>
          <w:szCs w:val="24"/>
        </w:rPr>
        <w:t xml:space="preserve">аправлять </w:t>
      </w:r>
      <w:r w:rsidRPr="00C21ACA">
        <w:rPr>
          <w:rFonts w:ascii="Times New Roman" w:hAnsi="Times New Roman" w:cs="Times New Roman"/>
          <w:bCs/>
          <w:sz w:val="24"/>
          <w:szCs w:val="24"/>
        </w:rPr>
        <w:t>Заказчику в течение 5-ти рабочих дней с момента получения Исполнителем такой информации от ТСО, к которой присоединен Потребитель Заказчика, ответы на поступившие от Заказчика жалобы и заявления Потребителей по вопросам передачи электрической</w:t>
      </w:r>
      <w:r w:rsidRPr="00C21ACA">
        <w:rPr>
          <w:rFonts w:ascii="Times New Roman" w:hAnsi="Times New Roman" w:cs="Times New Roman"/>
          <w:sz w:val="24"/>
          <w:szCs w:val="24"/>
        </w:rPr>
        <w:t xml:space="preserve"> энергии;</w:t>
      </w:r>
    </w:p>
    <w:p w14:paraId="6B628FC5" w14:textId="77777777" w:rsidR="00C43361" w:rsidRDefault="00D501C7" w:rsidP="00C43361">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утвержденные графики аварийного ограничения направляются Исполнителем Заказчику в течение 10 рабочих дней после их получения Исполнителем от ТСО, к которой присоединен Потребитель Заказчика;</w:t>
      </w:r>
    </w:p>
    <w:p w14:paraId="3F326CEE" w14:textId="77777777" w:rsidR="002646A5" w:rsidRPr="00C21ACA" w:rsidRDefault="002646A5" w:rsidP="002646A5">
      <w:pPr>
        <w:pStyle w:val="ConsPlusNormal"/>
        <w:widowControl/>
        <w:ind w:firstLine="709"/>
        <w:contextualSpacing/>
        <w:jc w:val="both"/>
        <w:rPr>
          <w:rFonts w:ascii="Times New Roman" w:hAnsi="Times New Roman" w:cs="Times New Roman"/>
          <w:sz w:val="24"/>
          <w:szCs w:val="24"/>
        </w:rPr>
      </w:pPr>
      <w:r w:rsidRPr="00B921B1">
        <w:rPr>
          <w:rFonts w:ascii="Times New Roman" w:hAnsi="Times New Roman" w:cs="Times New Roman"/>
          <w:sz w:val="24"/>
          <w:szCs w:val="24"/>
        </w:rPr>
        <w:lastRenderedPageBreak/>
        <w:t xml:space="preserve">- </w:t>
      </w:r>
      <w:r>
        <w:rPr>
          <w:rFonts w:ascii="Times New Roman" w:hAnsi="Times New Roman" w:cs="Times New Roman"/>
          <w:sz w:val="24"/>
          <w:szCs w:val="24"/>
        </w:rPr>
        <w:t>п</w:t>
      </w:r>
      <w:r w:rsidRPr="00B921B1">
        <w:rPr>
          <w:rFonts w:ascii="Times New Roman" w:hAnsi="Times New Roman" w:cs="Times New Roman"/>
          <w:sz w:val="24"/>
          <w:szCs w:val="24"/>
        </w:rPr>
        <w:t>роводить проверки состояния приборов учета Потребителей Заказчика, непосредственно или опосредованно присоединенных к сетям Исполнителя</w:t>
      </w:r>
      <w:r>
        <w:rPr>
          <w:rFonts w:ascii="Times New Roman" w:hAnsi="Times New Roman" w:cs="Times New Roman"/>
          <w:sz w:val="24"/>
          <w:szCs w:val="24"/>
        </w:rPr>
        <w:t>;</w:t>
      </w:r>
    </w:p>
    <w:p w14:paraId="1C2755B3" w14:textId="77777777" w:rsidR="00C43361" w:rsidRPr="00C21ACA" w:rsidRDefault="00C43361" w:rsidP="00C43361">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xml:space="preserve">- </w:t>
      </w:r>
      <w:r w:rsidR="00E23D3A" w:rsidRPr="00C21ACA">
        <w:rPr>
          <w:rFonts w:ascii="Times New Roman" w:hAnsi="Times New Roman" w:cs="Times New Roman"/>
          <w:sz w:val="24"/>
          <w:szCs w:val="24"/>
        </w:rPr>
        <w:t>о</w:t>
      </w:r>
      <w:r w:rsidRPr="00C21ACA">
        <w:rPr>
          <w:rFonts w:ascii="Times New Roman" w:hAnsi="Times New Roman" w:cs="Times New Roman"/>
          <w:sz w:val="24"/>
          <w:szCs w:val="24"/>
        </w:rPr>
        <w:t>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r w:rsidR="00E23D3A" w:rsidRPr="00C21ACA">
        <w:rPr>
          <w:rFonts w:ascii="Times New Roman" w:hAnsi="Times New Roman" w:cs="Times New Roman"/>
          <w:sz w:val="24"/>
          <w:szCs w:val="24"/>
        </w:rPr>
        <w:t>;</w:t>
      </w:r>
    </w:p>
    <w:p w14:paraId="2C0F694E" w14:textId="77777777" w:rsidR="00C43361" w:rsidRPr="00C21ACA" w:rsidRDefault="00C43361" w:rsidP="00C43361">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xml:space="preserve">- </w:t>
      </w:r>
      <w:r w:rsidR="00E23D3A" w:rsidRPr="00C21ACA">
        <w:rPr>
          <w:rFonts w:ascii="Times New Roman" w:hAnsi="Times New Roman" w:cs="Times New Roman"/>
          <w:sz w:val="24"/>
          <w:szCs w:val="24"/>
        </w:rPr>
        <w:t>о</w:t>
      </w:r>
      <w:r w:rsidRPr="00C21ACA">
        <w:rPr>
          <w:rFonts w:ascii="Times New Roman" w:hAnsi="Times New Roman" w:cs="Times New Roman"/>
          <w:sz w:val="24"/>
          <w:szCs w:val="24"/>
        </w:rPr>
        <w:t>существлять в соответствии с порядком, установленным законодательством РФ, контроль качества электрической энергии, показатели которой определяются ГОСТ 32144-2013, иными обязательными требованиями</w:t>
      </w:r>
      <w:r w:rsidR="00E23D3A" w:rsidRPr="00C21ACA">
        <w:rPr>
          <w:rFonts w:ascii="Times New Roman" w:hAnsi="Times New Roman" w:cs="Times New Roman"/>
          <w:sz w:val="24"/>
          <w:szCs w:val="24"/>
        </w:rPr>
        <w:t>;</w:t>
      </w:r>
    </w:p>
    <w:p w14:paraId="66478E6E" w14:textId="77777777" w:rsidR="00C43361" w:rsidRPr="00C21ACA" w:rsidRDefault="00C43361" w:rsidP="00C43361">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поддерживать объекты электросетевого хозяйства, принадлежащие Исполнителю на праве собственности или на ином законном основании и обеспечивающие передачу электрической энергии в интересах потребителей (покупателей), в состоянии готовности к несению нагрузки и осуществлению передачи электрической энергии надлежащих параметров в установленных договором объемах. Контролировать состояние электрических сетей, по которым передается электрическая энергия, и принимать необходимые меры для предотвращения несанкционированных подключений к ним</w:t>
      </w:r>
      <w:r w:rsidR="00E23D3A" w:rsidRPr="00C21ACA">
        <w:rPr>
          <w:rFonts w:ascii="Times New Roman" w:hAnsi="Times New Roman" w:cs="Times New Roman"/>
          <w:sz w:val="24"/>
          <w:szCs w:val="24"/>
        </w:rPr>
        <w:t>;</w:t>
      </w:r>
    </w:p>
    <w:p w14:paraId="622FFB88" w14:textId="77777777" w:rsidR="00C43361" w:rsidRDefault="00C43361" w:rsidP="00D501C7">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ущерб, причинённый Заказчику, в том числе Потребителю Заказчика, в результате неисполнения или ненадлежащего исполнения Исполнителем условий настоящего Договора, подлежат возмещению Исполнителем Заказчику при наличии вины Исполнителя в соответствии с действующим законодательством РФ</w:t>
      </w:r>
      <w:r w:rsidR="00E23D3A" w:rsidRPr="00C21ACA">
        <w:rPr>
          <w:rFonts w:ascii="Times New Roman" w:hAnsi="Times New Roman" w:cs="Times New Roman"/>
          <w:sz w:val="24"/>
          <w:szCs w:val="24"/>
        </w:rPr>
        <w:t>;</w:t>
      </w:r>
    </w:p>
    <w:p w14:paraId="65D18DFC" w14:textId="77777777" w:rsidR="002646A5" w:rsidRPr="00C21ACA" w:rsidRDefault="002646A5" w:rsidP="002646A5">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491694">
        <w:rPr>
          <w:rFonts w:ascii="Times New Roman" w:hAnsi="Times New Roman" w:cs="Times New Roman"/>
          <w:sz w:val="24"/>
          <w:szCs w:val="24"/>
        </w:rPr>
        <w:t xml:space="preserve"> в ходе обеспечения коммерческого учета электрической энергии (мощности) на розничных рынках и для оказания коммунальных услуг по электроснабжению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присоединенных к принадлежащим Исполнителю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w:t>
      </w:r>
    </w:p>
    <w:p w14:paraId="5BE5C92F" w14:textId="77777777" w:rsidR="00C43361" w:rsidRPr="00C21ACA" w:rsidRDefault="00C43361" w:rsidP="00C43361">
      <w:pPr>
        <w:pStyle w:val="ConsPlusNormal"/>
        <w:widowControl/>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выполнять иные обязательства, предусмотренные настоящим Договором и действующим законодательством Российской Федерации</w:t>
      </w:r>
      <w:r w:rsidR="00E23D3A" w:rsidRPr="00C21ACA">
        <w:rPr>
          <w:rFonts w:ascii="Times New Roman" w:hAnsi="Times New Roman" w:cs="Times New Roman"/>
          <w:sz w:val="24"/>
          <w:szCs w:val="24"/>
        </w:rPr>
        <w:t>.</w:t>
      </w:r>
    </w:p>
    <w:p w14:paraId="1963F78E" w14:textId="77777777" w:rsidR="00C43361" w:rsidRPr="00C21ACA" w:rsidRDefault="00E23D3A" w:rsidP="00C43361">
      <w:pPr>
        <w:pStyle w:val="a3"/>
        <w:widowControl/>
        <w:tabs>
          <w:tab w:val="left" w:pos="1276"/>
        </w:tabs>
        <w:suppressAutoHyphens w:val="0"/>
        <w:autoSpaceDN/>
        <w:ind w:left="720" w:right="-58"/>
        <w:contextualSpacing/>
        <w:textAlignment w:val="auto"/>
        <w:rPr>
          <w:b/>
          <w:bCs/>
          <w:sz w:val="24"/>
          <w:szCs w:val="24"/>
        </w:rPr>
      </w:pPr>
      <w:r w:rsidRPr="00C21ACA">
        <w:rPr>
          <w:b/>
          <w:bCs/>
          <w:sz w:val="24"/>
          <w:szCs w:val="24"/>
        </w:rPr>
        <w:t>3.</w:t>
      </w:r>
      <w:r w:rsidR="00360281" w:rsidRPr="00C21ACA">
        <w:rPr>
          <w:b/>
          <w:bCs/>
          <w:sz w:val="24"/>
          <w:szCs w:val="24"/>
        </w:rPr>
        <w:t>3</w:t>
      </w:r>
      <w:r w:rsidRPr="00C21ACA">
        <w:rPr>
          <w:b/>
          <w:bCs/>
          <w:sz w:val="24"/>
          <w:szCs w:val="24"/>
        </w:rPr>
        <w:t xml:space="preserve">. </w:t>
      </w:r>
      <w:r w:rsidR="00C43361" w:rsidRPr="00C21ACA">
        <w:rPr>
          <w:b/>
          <w:bCs/>
          <w:sz w:val="24"/>
          <w:szCs w:val="24"/>
        </w:rPr>
        <w:t>Исполнитель имеет право:</w:t>
      </w:r>
    </w:p>
    <w:p w14:paraId="2B1CB025" w14:textId="77777777" w:rsidR="00C43361" w:rsidRPr="00C21ACA" w:rsidRDefault="00C43361" w:rsidP="00E23D3A">
      <w:pPr>
        <w:pStyle w:val="a3"/>
        <w:widowControl/>
        <w:tabs>
          <w:tab w:val="num" w:pos="1418"/>
        </w:tabs>
        <w:autoSpaceDN/>
        <w:ind w:right="-58" w:firstLine="709"/>
        <w:contextualSpacing/>
        <w:rPr>
          <w:sz w:val="24"/>
          <w:szCs w:val="24"/>
        </w:rPr>
      </w:pPr>
      <w:r w:rsidRPr="00C21ACA">
        <w:rPr>
          <w:b/>
          <w:bCs/>
          <w:sz w:val="24"/>
          <w:szCs w:val="24"/>
        </w:rPr>
        <w:t xml:space="preserve">- </w:t>
      </w:r>
      <w:r w:rsidRPr="00C21ACA">
        <w:rPr>
          <w:sz w:val="24"/>
          <w:szCs w:val="24"/>
        </w:rPr>
        <w:t>осуществлять проверку достоверности данных, представленных Заказчиком по условиям настоящего Договора. В случае выявления фактов недостоверности данных, повлекших за собой убытки Исполнителя вправе предъявить Заказчику требование о возмещении таких убытков в полном объеме</w:t>
      </w:r>
      <w:r w:rsidR="00E23D3A" w:rsidRPr="00C21ACA">
        <w:rPr>
          <w:sz w:val="24"/>
          <w:szCs w:val="24"/>
        </w:rPr>
        <w:t>;</w:t>
      </w:r>
    </w:p>
    <w:p w14:paraId="069E3FB4" w14:textId="77777777" w:rsidR="00C43361" w:rsidRPr="00C21ACA" w:rsidRDefault="00C43361" w:rsidP="00E23D3A">
      <w:pPr>
        <w:pStyle w:val="a3"/>
        <w:widowControl/>
        <w:tabs>
          <w:tab w:val="left" w:pos="1276"/>
        </w:tabs>
        <w:suppressAutoHyphens w:val="0"/>
        <w:autoSpaceDN/>
        <w:ind w:right="-58" w:firstLine="709"/>
        <w:contextualSpacing/>
        <w:textAlignment w:val="auto"/>
        <w:rPr>
          <w:sz w:val="24"/>
          <w:szCs w:val="24"/>
        </w:rPr>
      </w:pPr>
      <w:r w:rsidRPr="00C21ACA">
        <w:rPr>
          <w:sz w:val="24"/>
          <w:szCs w:val="24"/>
        </w:rPr>
        <w:t xml:space="preserve">- </w:t>
      </w:r>
      <w:r w:rsidR="001802F6" w:rsidRPr="00C21ACA">
        <w:rPr>
          <w:sz w:val="24"/>
          <w:szCs w:val="24"/>
        </w:rPr>
        <w:t>п</w:t>
      </w:r>
      <w:r w:rsidRPr="00C21ACA">
        <w:rPr>
          <w:sz w:val="24"/>
          <w:szCs w:val="24"/>
        </w:rPr>
        <w:t>ривлекать третьих лиц для исполнения обязательств настоящего Договора с уведомлением об этом Заказчика с указанием их полномочий. При этом Исполнитель несет ответственность перед Заказчиком за действия третьих лиц при выполнении указанных обязательств</w:t>
      </w:r>
      <w:r w:rsidR="00E23D3A" w:rsidRPr="00C21ACA">
        <w:rPr>
          <w:sz w:val="24"/>
          <w:szCs w:val="24"/>
        </w:rPr>
        <w:t>;</w:t>
      </w:r>
    </w:p>
    <w:p w14:paraId="7FFEA212" w14:textId="77777777" w:rsidR="00C43361" w:rsidRPr="00C21ACA" w:rsidRDefault="00C43361" w:rsidP="00E23D3A">
      <w:pPr>
        <w:pStyle w:val="a3"/>
        <w:widowControl/>
        <w:tabs>
          <w:tab w:val="num" w:pos="1418"/>
        </w:tabs>
        <w:autoSpaceDN/>
        <w:ind w:right="-58" w:firstLine="709"/>
        <w:contextualSpacing/>
        <w:rPr>
          <w:sz w:val="24"/>
          <w:szCs w:val="24"/>
        </w:rPr>
      </w:pPr>
      <w:r w:rsidRPr="00C21ACA">
        <w:rPr>
          <w:sz w:val="24"/>
          <w:szCs w:val="24"/>
        </w:rPr>
        <w:t xml:space="preserve">- </w:t>
      </w:r>
      <w:r w:rsidR="001802F6" w:rsidRPr="00C21ACA">
        <w:rPr>
          <w:sz w:val="24"/>
          <w:szCs w:val="24"/>
        </w:rPr>
        <w:t>п</w:t>
      </w:r>
      <w:r w:rsidRPr="00C21ACA">
        <w:rPr>
          <w:sz w:val="24"/>
          <w:szCs w:val="24"/>
        </w:rPr>
        <w:t>риостановить исполнение обязательств по Договору в случаях и в порядке, установленных действующим законодательством Российской Федерации и условиями настоящего Договора</w:t>
      </w:r>
      <w:r w:rsidR="00E23D3A" w:rsidRPr="00C21ACA">
        <w:rPr>
          <w:sz w:val="24"/>
          <w:szCs w:val="24"/>
        </w:rPr>
        <w:t>;</w:t>
      </w:r>
    </w:p>
    <w:p w14:paraId="669C89E4" w14:textId="77777777" w:rsidR="00E23D3A" w:rsidRPr="00C21ACA" w:rsidRDefault="00C43361" w:rsidP="00076E35">
      <w:pPr>
        <w:ind w:firstLine="709"/>
        <w:jc w:val="both"/>
        <w:rPr>
          <w:sz w:val="24"/>
          <w:szCs w:val="24"/>
        </w:rPr>
      </w:pPr>
      <w:r w:rsidRPr="00C21ACA">
        <w:rPr>
          <w:sz w:val="24"/>
          <w:szCs w:val="24"/>
        </w:rPr>
        <w:t xml:space="preserve">- </w:t>
      </w:r>
      <w:r w:rsidR="00E23D3A" w:rsidRPr="00C21ACA">
        <w:rPr>
          <w:sz w:val="24"/>
          <w:szCs w:val="24"/>
        </w:rPr>
        <w:t>и</w:t>
      </w:r>
      <w:r w:rsidRPr="00C21ACA">
        <w:rPr>
          <w:sz w:val="24"/>
          <w:szCs w:val="24"/>
        </w:rPr>
        <w:t xml:space="preserve">спользовать иные права, установленные действующим законодательством Российской Федерации и условиями настоящего </w:t>
      </w:r>
      <w:r w:rsidR="00267219" w:rsidRPr="00C21ACA">
        <w:rPr>
          <w:sz w:val="24"/>
          <w:szCs w:val="24"/>
        </w:rPr>
        <w:t>Договора.</w:t>
      </w:r>
    </w:p>
    <w:p w14:paraId="1E62EBB0" w14:textId="77777777" w:rsidR="00DA0AE4" w:rsidRPr="00C21ACA" w:rsidRDefault="00E23D3A" w:rsidP="00076E35">
      <w:pPr>
        <w:ind w:firstLine="709"/>
        <w:jc w:val="both"/>
        <w:rPr>
          <w:b/>
          <w:sz w:val="24"/>
          <w:szCs w:val="24"/>
        </w:rPr>
      </w:pPr>
      <w:r w:rsidRPr="00C21ACA">
        <w:rPr>
          <w:b/>
          <w:sz w:val="24"/>
          <w:szCs w:val="24"/>
        </w:rPr>
        <w:t>3</w:t>
      </w:r>
      <w:r w:rsidR="00DA0AE4" w:rsidRPr="00C21ACA">
        <w:rPr>
          <w:b/>
          <w:sz w:val="24"/>
          <w:szCs w:val="24"/>
        </w:rPr>
        <w:t>.</w:t>
      </w:r>
      <w:r w:rsidR="00360281" w:rsidRPr="00C21ACA">
        <w:rPr>
          <w:b/>
          <w:sz w:val="24"/>
          <w:szCs w:val="24"/>
        </w:rPr>
        <w:t>4</w:t>
      </w:r>
      <w:r w:rsidR="00DA0AE4" w:rsidRPr="00C21ACA">
        <w:rPr>
          <w:b/>
          <w:sz w:val="24"/>
          <w:szCs w:val="24"/>
        </w:rPr>
        <w:t>. Заказчик обязуется:</w:t>
      </w:r>
    </w:p>
    <w:p w14:paraId="53F87C14" w14:textId="77777777" w:rsidR="00B252DF" w:rsidRPr="00C21ACA" w:rsidRDefault="00E23D3A" w:rsidP="00267219">
      <w:pPr>
        <w:pStyle w:val="a3"/>
        <w:widowControl/>
        <w:tabs>
          <w:tab w:val="num" w:pos="720"/>
        </w:tabs>
        <w:autoSpaceDN/>
        <w:ind w:right="-58" w:firstLine="709"/>
        <w:rPr>
          <w:sz w:val="24"/>
          <w:szCs w:val="24"/>
        </w:rPr>
      </w:pPr>
      <w:r w:rsidRPr="00C21ACA">
        <w:rPr>
          <w:sz w:val="24"/>
          <w:szCs w:val="24"/>
        </w:rPr>
        <w:lastRenderedPageBreak/>
        <w:t>3</w:t>
      </w:r>
      <w:r w:rsidR="00FE6A3A" w:rsidRPr="00C21ACA">
        <w:rPr>
          <w:sz w:val="24"/>
          <w:szCs w:val="24"/>
        </w:rPr>
        <w:t>.</w:t>
      </w:r>
      <w:r w:rsidR="00360281" w:rsidRPr="00C21ACA">
        <w:rPr>
          <w:sz w:val="24"/>
          <w:szCs w:val="24"/>
        </w:rPr>
        <w:t>4</w:t>
      </w:r>
      <w:r w:rsidR="00FE6A3A" w:rsidRPr="00C21ACA">
        <w:rPr>
          <w:sz w:val="24"/>
          <w:szCs w:val="24"/>
        </w:rPr>
        <w:t>.1. Обеспечить поставку электроэнергии в сети Исполнителя для передачи Потребителям в объеме, обязательства по поставке которого Потребителям (по договорам энергоснабжения, купли – продажи электрической энергии) принял на себя Заказчик, путем приобретения электроэнергии на оптовом и розничном рынках электроэнергии, в том числе, у производителей электроэнергии и иных владельцев генерирующего оборудования.</w:t>
      </w:r>
    </w:p>
    <w:p w14:paraId="7EBCED7E" w14:textId="77777777" w:rsidR="00267219" w:rsidRPr="00C21ACA" w:rsidRDefault="00B252DF" w:rsidP="00267219">
      <w:pPr>
        <w:pStyle w:val="a3"/>
        <w:widowControl/>
        <w:tabs>
          <w:tab w:val="num" w:pos="720"/>
        </w:tabs>
        <w:autoSpaceDN/>
        <w:ind w:right="-58" w:firstLine="709"/>
        <w:rPr>
          <w:sz w:val="24"/>
          <w:szCs w:val="24"/>
        </w:rPr>
      </w:pPr>
      <w:r w:rsidRPr="00C21ACA">
        <w:rPr>
          <w:sz w:val="24"/>
          <w:szCs w:val="24"/>
        </w:rPr>
        <w:t>3</w:t>
      </w:r>
      <w:r w:rsidR="00D32418" w:rsidRPr="00C21ACA">
        <w:rPr>
          <w:sz w:val="24"/>
          <w:szCs w:val="24"/>
        </w:rPr>
        <w:t>.</w:t>
      </w:r>
      <w:r w:rsidR="00360281" w:rsidRPr="00C21ACA">
        <w:rPr>
          <w:sz w:val="24"/>
          <w:szCs w:val="24"/>
        </w:rPr>
        <w:t>4</w:t>
      </w:r>
      <w:r w:rsidR="00D32418" w:rsidRPr="00C21ACA">
        <w:rPr>
          <w:sz w:val="24"/>
          <w:szCs w:val="24"/>
        </w:rPr>
        <w:t>.</w:t>
      </w:r>
      <w:r w:rsidR="00FE6A3A" w:rsidRPr="00C21ACA">
        <w:rPr>
          <w:sz w:val="24"/>
          <w:szCs w:val="24"/>
        </w:rPr>
        <w:t>2</w:t>
      </w:r>
      <w:r w:rsidR="00D32418" w:rsidRPr="00C21ACA">
        <w:rPr>
          <w:sz w:val="24"/>
          <w:szCs w:val="24"/>
        </w:rPr>
        <w:t xml:space="preserve">. </w:t>
      </w:r>
      <w:r w:rsidR="00267219" w:rsidRPr="00C21ACA">
        <w:rPr>
          <w:sz w:val="24"/>
          <w:szCs w:val="24"/>
        </w:rPr>
        <w:t>Обеспечить включение в договоры энергоснабжения с Потребителями следующих условий:</w:t>
      </w:r>
    </w:p>
    <w:p w14:paraId="30EFFFFF" w14:textId="77777777" w:rsidR="00B252DF" w:rsidRPr="00C21ACA" w:rsidRDefault="00267219" w:rsidP="00076E35">
      <w:pPr>
        <w:suppressAutoHyphens w:val="0"/>
        <w:autoSpaceDE w:val="0"/>
        <w:adjustRightInd w:val="0"/>
        <w:ind w:firstLine="709"/>
        <w:jc w:val="both"/>
        <w:textAlignment w:val="auto"/>
        <w:rPr>
          <w:sz w:val="24"/>
          <w:szCs w:val="24"/>
        </w:rPr>
      </w:pPr>
      <w:r w:rsidRPr="00C21ACA">
        <w:rPr>
          <w:sz w:val="24"/>
          <w:szCs w:val="24"/>
        </w:rPr>
        <w:t xml:space="preserve">Обязанности </w:t>
      </w:r>
      <w:r w:rsidR="00B921B1" w:rsidRPr="00C21ACA">
        <w:rPr>
          <w:sz w:val="24"/>
          <w:szCs w:val="24"/>
        </w:rPr>
        <w:t>Потребителя:</w:t>
      </w:r>
    </w:p>
    <w:p w14:paraId="023CB1FB" w14:textId="77777777" w:rsidR="00DA0AE4" w:rsidRPr="00C21ACA" w:rsidRDefault="00B921B1" w:rsidP="00076E35">
      <w:pPr>
        <w:suppressAutoHyphens w:val="0"/>
        <w:autoSpaceDE w:val="0"/>
        <w:adjustRightInd w:val="0"/>
        <w:ind w:firstLine="709"/>
        <w:jc w:val="both"/>
        <w:textAlignment w:val="auto"/>
        <w:rPr>
          <w:sz w:val="24"/>
          <w:szCs w:val="24"/>
        </w:rPr>
      </w:pPr>
      <w:r w:rsidRPr="00C21ACA">
        <w:rPr>
          <w:b/>
          <w:bCs/>
          <w:sz w:val="24"/>
          <w:szCs w:val="24"/>
        </w:rPr>
        <w:t>-</w:t>
      </w:r>
      <w:r w:rsidR="00B252DF" w:rsidRPr="00C21ACA">
        <w:rPr>
          <w:b/>
          <w:bCs/>
          <w:sz w:val="24"/>
          <w:szCs w:val="24"/>
        </w:rPr>
        <w:t xml:space="preserve"> </w:t>
      </w:r>
      <w:r w:rsidR="00AF391F" w:rsidRPr="00C21ACA">
        <w:rPr>
          <w:bCs/>
          <w:sz w:val="24"/>
          <w:szCs w:val="24"/>
        </w:rPr>
        <w:t xml:space="preserve">обеспечить </w:t>
      </w:r>
      <w:r w:rsidR="00DA0AE4" w:rsidRPr="00C21ACA">
        <w:rPr>
          <w:sz w:val="24"/>
          <w:szCs w:val="24"/>
        </w:rPr>
        <w:t>соблюд</w:t>
      </w:r>
      <w:r w:rsidR="00AF391F" w:rsidRPr="00C21ACA">
        <w:rPr>
          <w:sz w:val="24"/>
          <w:szCs w:val="24"/>
        </w:rPr>
        <w:t>ение потребителями Заказчика</w:t>
      </w:r>
      <w:r w:rsidR="00DA0AE4" w:rsidRPr="00C21ACA">
        <w:rPr>
          <w:sz w:val="24"/>
          <w:szCs w:val="24"/>
        </w:rPr>
        <w:t xml:space="preserve"> предусмотренный договором и документами о технологическом присоединении режим потребления электрической энергии (мощности);</w:t>
      </w:r>
    </w:p>
    <w:p w14:paraId="6D84A394" w14:textId="77777777" w:rsidR="00DA0AE4" w:rsidRPr="00C21ACA" w:rsidRDefault="00DA0AE4" w:rsidP="00076E35">
      <w:pPr>
        <w:suppressAutoHyphens w:val="0"/>
        <w:autoSpaceDE w:val="0"/>
        <w:adjustRightInd w:val="0"/>
        <w:ind w:firstLine="709"/>
        <w:jc w:val="both"/>
        <w:textAlignment w:val="auto"/>
        <w:rPr>
          <w:sz w:val="24"/>
          <w:szCs w:val="24"/>
        </w:rPr>
      </w:pPr>
      <w:r w:rsidRPr="00C21ACA">
        <w:rPr>
          <w:sz w:val="24"/>
          <w:szCs w:val="24"/>
        </w:rPr>
        <w:t xml:space="preserve">- </w:t>
      </w:r>
      <w:r w:rsidR="00AF391F" w:rsidRPr="00C21ACA">
        <w:rPr>
          <w:sz w:val="24"/>
          <w:szCs w:val="24"/>
        </w:rPr>
        <w:t>обеспечить поддержани</w:t>
      </w:r>
      <w:r w:rsidR="00933BDC" w:rsidRPr="00C21ACA">
        <w:rPr>
          <w:sz w:val="24"/>
          <w:szCs w:val="24"/>
        </w:rPr>
        <w:t>е</w:t>
      </w:r>
      <w:r w:rsidR="00AF391F" w:rsidRPr="00C21ACA">
        <w:rPr>
          <w:sz w:val="24"/>
          <w:szCs w:val="24"/>
        </w:rPr>
        <w:t xml:space="preserve"> потребителями Заказчика </w:t>
      </w:r>
      <w:r w:rsidRPr="00C21ACA">
        <w:rPr>
          <w:sz w:val="24"/>
          <w:szCs w:val="24"/>
        </w:rPr>
        <w:t xml:space="preserve">в надлежащем техническом состоянии принадлежащие </w:t>
      </w:r>
      <w:r w:rsidR="00AF391F" w:rsidRPr="00C21ACA">
        <w:rPr>
          <w:sz w:val="24"/>
          <w:szCs w:val="24"/>
        </w:rPr>
        <w:t>им</w:t>
      </w:r>
      <w:r w:rsidRPr="00C21ACA">
        <w:rPr>
          <w:sz w:val="24"/>
          <w:szCs w:val="24"/>
        </w:rPr>
        <w:t xml:space="preserve">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148443DB" w14:textId="77777777" w:rsidR="00DA0AE4" w:rsidRPr="00C21ACA" w:rsidRDefault="00DA0AE4" w:rsidP="00076E35">
      <w:pPr>
        <w:pStyle w:val="a3"/>
        <w:widowControl/>
        <w:ind w:firstLine="709"/>
        <w:rPr>
          <w:sz w:val="24"/>
          <w:szCs w:val="24"/>
        </w:rPr>
      </w:pPr>
      <w:r w:rsidRPr="00C21ACA">
        <w:rPr>
          <w:sz w:val="24"/>
          <w:szCs w:val="24"/>
        </w:rPr>
        <w:t xml:space="preserve">- </w:t>
      </w:r>
      <w:r w:rsidR="00AF391F" w:rsidRPr="00C21ACA">
        <w:rPr>
          <w:bCs/>
          <w:sz w:val="24"/>
          <w:szCs w:val="24"/>
        </w:rPr>
        <w:t xml:space="preserve">обеспечить </w:t>
      </w:r>
      <w:r w:rsidR="00AF391F" w:rsidRPr="00C21ACA">
        <w:rPr>
          <w:sz w:val="24"/>
          <w:szCs w:val="24"/>
        </w:rPr>
        <w:t xml:space="preserve">соблюдение потребителями Заказчика </w:t>
      </w:r>
      <w:r w:rsidRPr="00C21ACA">
        <w:rPr>
          <w:sz w:val="24"/>
          <w:szCs w:val="24"/>
        </w:rPr>
        <w:t>заданны</w:t>
      </w:r>
      <w:r w:rsidR="00933BDC" w:rsidRPr="00C21ACA">
        <w:rPr>
          <w:sz w:val="24"/>
          <w:szCs w:val="24"/>
        </w:rPr>
        <w:t>х</w:t>
      </w:r>
      <w:r w:rsidRPr="00C21ACA">
        <w:rPr>
          <w:sz w:val="24"/>
          <w:szCs w:val="24"/>
        </w:rPr>
        <w:t xml:space="preserve"> в установленном порядке сетевой организацией, системным оператором (субъектом оперативно-диспетчерского управления) требовани</w:t>
      </w:r>
      <w:r w:rsidR="00933BDC" w:rsidRPr="00C21ACA">
        <w:rPr>
          <w:sz w:val="24"/>
          <w:szCs w:val="24"/>
        </w:rPr>
        <w:t>й</w:t>
      </w:r>
      <w:r w:rsidRPr="00C21ACA">
        <w:rPr>
          <w:sz w:val="24"/>
          <w:szCs w:val="24"/>
        </w:rPr>
        <w:t xml:space="preserve"> к установке устройств релейной защиты и автоматики;</w:t>
      </w:r>
    </w:p>
    <w:p w14:paraId="312BDFEF" w14:textId="77777777" w:rsidR="00DA0AE4" w:rsidRPr="00C21ACA" w:rsidRDefault="00DA0AE4" w:rsidP="00076E35">
      <w:pPr>
        <w:suppressAutoHyphens w:val="0"/>
        <w:autoSpaceDE w:val="0"/>
        <w:adjustRightInd w:val="0"/>
        <w:ind w:firstLine="709"/>
        <w:jc w:val="both"/>
        <w:textAlignment w:val="auto"/>
        <w:rPr>
          <w:sz w:val="24"/>
          <w:szCs w:val="24"/>
          <w:lang w:eastAsia="ru-RU"/>
        </w:rPr>
      </w:pPr>
      <w:r w:rsidRPr="00C21ACA">
        <w:rPr>
          <w:sz w:val="24"/>
          <w:szCs w:val="24"/>
        </w:rPr>
        <w:t xml:space="preserve">- </w:t>
      </w:r>
      <w:r w:rsidR="00AF391F" w:rsidRPr="00C21ACA">
        <w:rPr>
          <w:sz w:val="24"/>
          <w:szCs w:val="24"/>
        </w:rPr>
        <w:t>обеспечить поддержани</w:t>
      </w:r>
      <w:r w:rsidR="00933BDC" w:rsidRPr="00C21ACA">
        <w:rPr>
          <w:sz w:val="24"/>
          <w:szCs w:val="24"/>
        </w:rPr>
        <w:t>е</w:t>
      </w:r>
      <w:r w:rsidR="00AF391F" w:rsidRPr="00C21ACA">
        <w:rPr>
          <w:sz w:val="24"/>
          <w:szCs w:val="24"/>
        </w:rPr>
        <w:t xml:space="preserve"> потребителями Заказчика</w:t>
      </w:r>
      <w:r w:rsidRPr="00C21ACA">
        <w:rPr>
          <w:sz w:val="24"/>
          <w:szCs w:val="24"/>
        </w:rPr>
        <w:t xml:space="preserve"> на границе балансовой принадлежности значения показателей качества электрической энергии, обусловленны</w:t>
      </w:r>
      <w:r w:rsidR="00933BDC" w:rsidRPr="00C21ACA">
        <w:rPr>
          <w:sz w:val="24"/>
          <w:szCs w:val="24"/>
        </w:rPr>
        <w:t>х</w:t>
      </w:r>
      <w:r w:rsidRPr="00C21ACA">
        <w:rPr>
          <w:sz w:val="24"/>
          <w:szCs w:val="24"/>
        </w:rPr>
        <w:t xml:space="preserve"> работой </w:t>
      </w:r>
      <w:r w:rsidR="00AF391F" w:rsidRPr="00C21ACA">
        <w:rPr>
          <w:sz w:val="24"/>
          <w:szCs w:val="24"/>
        </w:rPr>
        <w:t>их</w:t>
      </w:r>
      <w:r w:rsidRPr="00C21ACA">
        <w:rPr>
          <w:sz w:val="24"/>
          <w:szCs w:val="24"/>
        </w:rPr>
        <w:t xml:space="preserve"> энергопринимающих устройств, соответствующи</w:t>
      </w:r>
      <w:r w:rsidR="00933BDC" w:rsidRPr="00C21ACA">
        <w:rPr>
          <w:sz w:val="24"/>
          <w:szCs w:val="24"/>
        </w:rPr>
        <w:t>х</w:t>
      </w:r>
      <w:r w:rsidRPr="00C21ACA">
        <w:rPr>
          <w:sz w:val="24"/>
          <w:szCs w:val="24"/>
        </w:rPr>
        <w:t xml:space="preserve">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7B3A9037" w14:textId="77777777" w:rsidR="00722A85" w:rsidRPr="00C21ACA" w:rsidRDefault="00DA0AE4" w:rsidP="00076E35">
      <w:pPr>
        <w:pStyle w:val="a3"/>
        <w:widowControl/>
        <w:ind w:firstLine="709"/>
        <w:rPr>
          <w:sz w:val="24"/>
          <w:szCs w:val="24"/>
        </w:rPr>
      </w:pPr>
      <w:r w:rsidRPr="00C21ACA">
        <w:rPr>
          <w:sz w:val="24"/>
          <w:szCs w:val="24"/>
        </w:rPr>
        <w:t>В случае необеспечения Заказчиком на границе раздела балансовой принадлежности и эксплуатационной ответственности показателей качества электроэнергии, Исполнитель вправе провести мероприятия по приведению показателей качества в соответствие с требованиями в объеме затрат, согласованном сторонами, а Заказчик обязан возместить затраты Исполнителя на реализацию этих мероприятий.</w:t>
      </w:r>
    </w:p>
    <w:p w14:paraId="10BB7742" w14:textId="1379D1C9" w:rsidR="00DA0AE4" w:rsidRPr="00C21ACA" w:rsidRDefault="00DA0AE4" w:rsidP="00076E35">
      <w:pPr>
        <w:pStyle w:val="a3"/>
        <w:widowControl/>
        <w:ind w:firstLine="709"/>
        <w:rPr>
          <w:color w:val="FF0000"/>
          <w:sz w:val="24"/>
          <w:szCs w:val="24"/>
        </w:rPr>
      </w:pPr>
      <w:r w:rsidRPr="00C21ACA">
        <w:rPr>
          <w:sz w:val="24"/>
          <w:szCs w:val="24"/>
        </w:rPr>
        <w:t xml:space="preserve">- </w:t>
      </w:r>
      <w:r w:rsidR="00465746" w:rsidRPr="00C21ACA">
        <w:rPr>
          <w:bCs/>
          <w:sz w:val="24"/>
          <w:szCs w:val="24"/>
        </w:rPr>
        <w:t xml:space="preserve">обеспечить выполнение </w:t>
      </w:r>
      <w:r w:rsidR="00465746" w:rsidRPr="00C21ACA">
        <w:rPr>
          <w:sz w:val="24"/>
          <w:szCs w:val="24"/>
        </w:rPr>
        <w:t xml:space="preserve">потребителями Заказчика </w:t>
      </w:r>
      <w:r w:rsidRPr="00C21ACA">
        <w:rPr>
          <w:sz w:val="24"/>
          <w:szCs w:val="24"/>
        </w:rPr>
        <w:t xml:space="preserve">требования об ограничении режима потребления в соответствии с утвержденными графиками ограничения (временного отключения) потребления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 с учетом величин, отраженных в Актах аварийной и технологической брони (Приложение № </w:t>
      </w:r>
      <w:r w:rsidR="00C67753" w:rsidRPr="00C21ACA">
        <w:rPr>
          <w:sz w:val="24"/>
          <w:szCs w:val="24"/>
        </w:rPr>
        <w:t>4</w:t>
      </w:r>
      <w:r w:rsidRPr="00C21ACA">
        <w:rPr>
          <w:sz w:val="24"/>
          <w:szCs w:val="24"/>
        </w:rPr>
        <w:t>);</w:t>
      </w:r>
    </w:p>
    <w:p w14:paraId="02DADA66" w14:textId="77777777" w:rsidR="00DA0AE4" w:rsidRPr="00C21ACA" w:rsidRDefault="00DA0AE4" w:rsidP="00076E35">
      <w:pPr>
        <w:pStyle w:val="a3"/>
        <w:widowControl/>
        <w:ind w:firstLine="709"/>
        <w:rPr>
          <w:sz w:val="24"/>
          <w:szCs w:val="24"/>
        </w:rPr>
      </w:pPr>
      <w:r w:rsidRPr="00C21ACA">
        <w:rPr>
          <w:sz w:val="24"/>
          <w:szCs w:val="24"/>
        </w:rPr>
        <w:t>- в порядке и случаях, установленных действующим законодательством,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14:paraId="20F9301B" w14:textId="77777777" w:rsidR="00DA0AE4" w:rsidRPr="00C21ACA" w:rsidRDefault="00DA0AE4" w:rsidP="00076E35">
      <w:pPr>
        <w:ind w:firstLine="709"/>
        <w:jc w:val="both"/>
        <w:rPr>
          <w:sz w:val="24"/>
          <w:szCs w:val="24"/>
        </w:rPr>
      </w:pPr>
      <w:r w:rsidRPr="00C21ACA">
        <w:rPr>
          <w:sz w:val="24"/>
          <w:szCs w:val="24"/>
        </w:rPr>
        <w:t>- информировать Исполнителя об аварийных ситуациях на энергетических объектах, плановом, текущем и капитальном ремонте на них;</w:t>
      </w:r>
    </w:p>
    <w:p w14:paraId="12B7465E" w14:textId="77777777" w:rsidR="00DA0AE4" w:rsidRPr="00C21ACA" w:rsidRDefault="00DA0AE4" w:rsidP="00076E35">
      <w:pPr>
        <w:pStyle w:val="a3"/>
        <w:widowControl/>
        <w:ind w:firstLine="709"/>
        <w:rPr>
          <w:sz w:val="24"/>
          <w:szCs w:val="24"/>
        </w:rPr>
      </w:pPr>
      <w:r w:rsidRPr="00C21ACA">
        <w:rPr>
          <w:sz w:val="24"/>
          <w:szCs w:val="24"/>
        </w:rPr>
        <w:t xml:space="preserve">-при наличии предварительного письменного уведомления в рабочее время </w:t>
      </w:r>
      <w:r w:rsidR="00465746" w:rsidRPr="00C21ACA">
        <w:rPr>
          <w:sz w:val="24"/>
          <w:szCs w:val="24"/>
        </w:rPr>
        <w:t xml:space="preserve">потребителей </w:t>
      </w:r>
      <w:r w:rsidRPr="00C21ACA">
        <w:rPr>
          <w:sz w:val="24"/>
          <w:szCs w:val="24"/>
        </w:rPr>
        <w:t xml:space="preserve">Заказчика </w:t>
      </w:r>
      <w:r w:rsidR="00465746" w:rsidRPr="00C21ACA">
        <w:rPr>
          <w:sz w:val="24"/>
          <w:szCs w:val="24"/>
        </w:rPr>
        <w:t xml:space="preserve">обеспечить </w:t>
      </w:r>
      <w:r w:rsidRPr="00C21ACA">
        <w:rPr>
          <w:sz w:val="24"/>
          <w:szCs w:val="24"/>
        </w:rPr>
        <w:t>беспрепятственн</w:t>
      </w:r>
      <w:r w:rsidR="00465746" w:rsidRPr="00C21ACA">
        <w:rPr>
          <w:sz w:val="24"/>
          <w:szCs w:val="24"/>
        </w:rPr>
        <w:t>ый</w:t>
      </w:r>
      <w:r w:rsidRPr="00C21ACA">
        <w:rPr>
          <w:sz w:val="24"/>
          <w:szCs w:val="24"/>
        </w:rPr>
        <w:t xml:space="preserve"> допуск уполномоченных представителей </w:t>
      </w:r>
      <w:r w:rsidR="00D501C7" w:rsidRPr="00C21ACA">
        <w:rPr>
          <w:sz w:val="24"/>
          <w:szCs w:val="24"/>
        </w:rPr>
        <w:t>Исполнителя и /или ТСО, к которой присоединен потребитель Заказчика,</w:t>
      </w:r>
      <w:r w:rsidRPr="00C21ACA">
        <w:rPr>
          <w:sz w:val="24"/>
          <w:szCs w:val="24"/>
        </w:rPr>
        <w:t xml:space="preserve"> в пункты контроля и учета количества и качества переданной электрической энергии по </w:t>
      </w:r>
      <w:r w:rsidRPr="00C21ACA">
        <w:rPr>
          <w:sz w:val="24"/>
          <w:szCs w:val="24"/>
        </w:rPr>
        <w:lastRenderedPageBreak/>
        <w:t>настоящему договору, но не чаще одного раза в месяц, за исключением случаев допуска для введения полного или частичного ограничения режима потребления электрической энергии;</w:t>
      </w:r>
    </w:p>
    <w:p w14:paraId="1C13445D" w14:textId="77777777" w:rsidR="00D8002C" w:rsidRPr="00C21ACA" w:rsidRDefault="00D8002C" w:rsidP="00076E35">
      <w:pPr>
        <w:pStyle w:val="a3"/>
        <w:ind w:firstLine="709"/>
        <w:rPr>
          <w:sz w:val="24"/>
          <w:szCs w:val="24"/>
        </w:rPr>
      </w:pPr>
      <w:r w:rsidRPr="00C21ACA">
        <w:rPr>
          <w:sz w:val="24"/>
          <w:szCs w:val="24"/>
        </w:rPr>
        <w:t>- обеспечивать соблюдение потребителями Заказчика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2A3270D0" w14:textId="77777777" w:rsidR="00D8002C" w:rsidRPr="00C21ACA" w:rsidRDefault="00D8002C" w:rsidP="00076E35">
      <w:pPr>
        <w:pStyle w:val="a3"/>
        <w:ind w:firstLine="709"/>
        <w:rPr>
          <w:sz w:val="24"/>
          <w:szCs w:val="24"/>
        </w:rPr>
      </w:pPr>
      <w:r w:rsidRPr="00C21ACA">
        <w:rPr>
          <w:sz w:val="24"/>
          <w:szCs w:val="24"/>
        </w:rPr>
        <w:t>- обеспечивать проведение потребителями Заказчика замеров</w:t>
      </w:r>
      <w:r w:rsidR="00933BDC" w:rsidRPr="00C21ACA">
        <w:rPr>
          <w:sz w:val="24"/>
          <w:szCs w:val="24"/>
        </w:rPr>
        <w:t xml:space="preserve"> нагрузок по присоединениям </w:t>
      </w:r>
      <w:r w:rsidRPr="00C21ACA">
        <w:rPr>
          <w:sz w:val="24"/>
          <w:szCs w:val="24"/>
        </w:rPr>
        <w:t>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6C1EAAE9" w14:textId="77777777" w:rsidR="00B252DF" w:rsidRPr="00C21ACA" w:rsidRDefault="00D8002C" w:rsidP="00076E35">
      <w:pPr>
        <w:pStyle w:val="a3"/>
        <w:widowControl/>
        <w:ind w:firstLine="709"/>
        <w:rPr>
          <w:sz w:val="24"/>
          <w:szCs w:val="24"/>
        </w:rPr>
      </w:pPr>
      <w:r w:rsidRPr="00C21ACA">
        <w:rPr>
          <w:sz w:val="24"/>
          <w:szCs w:val="24"/>
        </w:rPr>
        <w:t xml:space="preserve">- обеспечить предоставление потребителями Заказчика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11" w:history="1">
        <w:r w:rsidRPr="00C21ACA">
          <w:rPr>
            <w:sz w:val="24"/>
            <w:szCs w:val="24"/>
          </w:rPr>
          <w:t>приложении</w:t>
        </w:r>
      </w:hyperlink>
      <w:r w:rsidRPr="00C21ACA">
        <w:rPr>
          <w:sz w:val="24"/>
          <w:szCs w:val="24"/>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оснований для изменения такого акта</w:t>
      </w:r>
      <w:r w:rsidR="00B252DF" w:rsidRPr="00C21ACA">
        <w:rPr>
          <w:sz w:val="24"/>
          <w:szCs w:val="24"/>
        </w:rPr>
        <w:t>.</w:t>
      </w:r>
    </w:p>
    <w:p w14:paraId="6F8F9431" w14:textId="77777777" w:rsidR="00DA0AE4" w:rsidRPr="00C21ACA" w:rsidRDefault="00B252DF" w:rsidP="00076E35">
      <w:pPr>
        <w:pStyle w:val="a3"/>
        <w:widowControl/>
        <w:ind w:firstLine="709"/>
        <w:rPr>
          <w:sz w:val="24"/>
          <w:szCs w:val="24"/>
        </w:rPr>
      </w:pPr>
      <w:r w:rsidRPr="00C21ACA">
        <w:rPr>
          <w:sz w:val="24"/>
          <w:szCs w:val="24"/>
        </w:rPr>
        <w:t>3.</w:t>
      </w:r>
      <w:r w:rsidR="00360281" w:rsidRPr="00C21ACA">
        <w:rPr>
          <w:sz w:val="24"/>
          <w:szCs w:val="24"/>
        </w:rPr>
        <w:t>4</w:t>
      </w:r>
      <w:r w:rsidRPr="00C21ACA">
        <w:rPr>
          <w:sz w:val="24"/>
          <w:szCs w:val="24"/>
        </w:rPr>
        <w:t>.3</w:t>
      </w:r>
      <w:r w:rsidR="00D32418" w:rsidRPr="00C21ACA">
        <w:rPr>
          <w:sz w:val="24"/>
          <w:szCs w:val="24"/>
        </w:rPr>
        <w:t>.</w:t>
      </w:r>
      <w:r w:rsidR="00DA0AE4" w:rsidRPr="00C21ACA">
        <w:rPr>
          <w:sz w:val="24"/>
          <w:szCs w:val="24"/>
        </w:rPr>
        <w:t xml:space="preserve"> </w:t>
      </w:r>
      <w:r w:rsidR="00D32418" w:rsidRPr="00C21ACA">
        <w:rPr>
          <w:sz w:val="24"/>
          <w:szCs w:val="24"/>
        </w:rPr>
        <w:t>В</w:t>
      </w:r>
      <w:r w:rsidR="00DA0AE4" w:rsidRPr="00C21ACA">
        <w:rPr>
          <w:sz w:val="24"/>
          <w:szCs w:val="24"/>
        </w:rPr>
        <w:t xml:space="preserve"> соответствии с условиями настоящего Договора своевременно и в полном объеме оплачивать услуги, оказанные Исполнителем</w:t>
      </w:r>
      <w:r w:rsidR="00D32418" w:rsidRPr="00C21ACA">
        <w:rPr>
          <w:sz w:val="24"/>
          <w:szCs w:val="24"/>
        </w:rPr>
        <w:t>.</w:t>
      </w:r>
    </w:p>
    <w:p w14:paraId="72351D33" w14:textId="565950FB" w:rsidR="00DA0AE4" w:rsidRPr="00C21ACA" w:rsidRDefault="00B252DF" w:rsidP="00076E35">
      <w:pPr>
        <w:pStyle w:val="a3"/>
        <w:ind w:firstLine="709"/>
        <w:rPr>
          <w:sz w:val="24"/>
          <w:szCs w:val="24"/>
        </w:rPr>
      </w:pPr>
      <w:r w:rsidRPr="00C21ACA">
        <w:rPr>
          <w:sz w:val="24"/>
          <w:szCs w:val="24"/>
        </w:rPr>
        <w:t>3.</w:t>
      </w:r>
      <w:r w:rsidR="00360281" w:rsidRPr="00C21ACA">
        <w:rPr>
          <w:sz w:val="24"/>
          <w:szCs w:val="24"/>
        </w:rPr>
        <w:t>4</w:t>
      </w:r>
      <w:r w:rsidRPr="00C21ACA">
        <w:rPr>
          <w:sz w:val="24"/>
          <w:szCs w:val="24"/>
        </w:rPr>
        <w:t>.4</w:t>
      </w:r>
      <w:r w:rsidR="00D32418" w:rsidRPr="00C21ACA">
        <w:rPr>
          <w:sz w:val="24"/>
          <w:szCs w:val="24"/>
        </w:rPr>
        <w:t>.</w:t>
      </w:r>
      <w:r w:rsidR="00DA0AE4" w:rsidRPr="00C21ACA">
        <w:rPr>
          <w:sz w:val="24"/>
          <w:szCs w:val="24"/>
        </w:rPr>
        <w:t xml:space="preserve"> </w:t>
      </w:r>
      <w:r w:rsidR="00D32418" w:rsidRPr="00C21ACA">
        <w:rPr>
          <w:sz w:val="24"/>
          <w:szCs w:val="24"/>
        </w:rPr>
        <w:t>В</w:t>
      </w:r>
      <w:r w:rsidR="00DA0AE4" w:rsidRPr="00C21ACA">
        <w:rPr>
          <w:sz w:val="24"/>
          <w:szCs w:val="24"/>
        </w:rPr>
        <w:t xml:space="preserve">ести учет, переданного Исполнителем по настоящему Договору количества электрической энергии (мощности) в соответствии с перечнями средств измерений, указанными в Приложении № 1 к настоящему Договору с составлением соответствующих документов (Приложение № </w:t>
      </w:r>
      <w:r w:rsidR="00C67753" w:rsidRPr="00C21ACA">
        <w:rPr>
          <w:sz w:val="24"/>
          <w:szCs w:val="24"/>
        </w:rPr>
        <w:t>5</w:t>
      </w:r>
      <w:r w:rsidR="0096604F" w:rsidRPr="00C21ACA">
        <w:rPr>
          <w:sz w:val="24"/>
          <w:szCs w:val="24"/>
        </w:rPr>
        <w:t xml:space="preserve">, Приложение № </w:t>
      </w:r>
      <w:r w:rsidR="00C67753" w:rsidRPr="00C21ACA">
        <w:rPr>
          <w:sz w:val="24"/>
          <w:szCs w:val="24"/>
        </w:rPr>
        <w:t>7</w:t>
      </w:r>
      <w:r w:rsidR="0096604F" w:rsidRPr="00C21ACA">
        <w:rPr>
          <w:sz w:val="24"/>
          <w:szCs w:val="24"/>
        </w:rPr>
        <w:t xml:space="preserve">, Приложение № </w:t>
      </w:r>
      <w:r w:rsidR="00C67753" w:rsidRPr="00C21ACA">
        <w:rPr>
          <w:sz w:val="24"/>
          <w:szCs w:val="24"/>
        </w:rPr>
        <w:t>8</w:t>
      </w:r>
      <w:r w:rsidR="00DA0AE4" w:rsidRPr="00C21ACA">
        <w:rPr>
          <w:sz w:val="24"/>
          <w:szCs w:val="24"/>
        </w:rPr>
        <w:t>)</w:t>
      </w:r>
      <w:r w:rsidR="00D32418" w:rsidRPr="00C21ACA">
        <w:rPr>
          <w:sz w:val="24"/>
          <w:szCs w:val="24"/>
        </w:rPr>
        <w:t>.</w:t>
      </w:r>
    </w:p>
    <w:p w14:paraId="7AAE220A" w14:textId="77777777" w:rsidR="008C33CE" w:rsidRPr="00C21ACA" w:rsidRDefault="00321596" w:rsidP="00076E35">
      <w:pPr>
        <w:pStyle w:val="a3"/>
        <w:ind w:firstLine="709"/>
        <w:rPr>
          <w:sz w:val="24"/>
          <w:szCs w:val="24"/>
        </w:rPr>
      </w:pPr>
      <w:r w:rsidRPr="00C21ACA">
        <w:rPr>
          <w:sz w:val="24"/>
          <w:szCs w:val="24"/>
        </w:rPr>
        <w:t>3</w:t>
      </w:r>
      <w:r w:rsidR="00D32418" w:rsidRPr="00C21ACA">
        <w:rPr>
          <w:sz w:val="24"/>
          <w:szCs w:val="24"/>
        </w:rPr>
        <w:t>.</w:t>
      </w:r>
      <w:r w:rsidR="00360281" w:rsidRPr="00C21ACA">
        <w:rPr>
          <w:sz w:val="24"/>
          <w:szCs w:val="24"/>
        </w:rPr>
        <w:t>4</w:t>
      </w:r>
      <w:r w:rsidR="00D32418" w:rsidRPr="00C21ACA">
        <w:rPr>
          <w:sz w:val="24"/>
          <w:szCs w:val="24"/>
        </w:rPr>
        <w:t>.</w:t>
      </w:r>
      <w:r w:rsidRPr="00C21ACA">
        <w:rPr>
          <w:sz w:val="24"/>
          <w:szCs w:val="24"/>
        </w:rPr>
        <w:t>5</w:t>
      </w:r>
      <w:r w:rsidR="00D32418" w:rsidRPr="00C21ACA">
        <w:rPr>
          <w:sz w:val="24"/>
          <w:szCs w:val="24"/>
        </w:rPr>
        <w:t>.</w:t>
      </w:r>
      <w:r w:rsidR="00DA0AE4" w:rsidRPr="00C21ACA">
        <w:rPr>
          <w:sz w:val="24"/>
          <w:szCs w:val="24"/>
        </w:rPr>
        <w:t xml:space="preserve"> </w:t>
      </w:r>
      <w:r w:rsidR="00D32418" w:rsidRPr="00C21ACA">
        <w:rPr>
          <w:sz w:val="24"/>
          <w:szCs w:val="24"/>
        </w:rPr>
        <w:t>О</w:t>
      </w:r>
      <w:r w:rsidR="00DA0AE4" w:rsidRPr="00C21ACA">
        <w:rPr>
          <w:sz w:val="24"/>
          <w:szCs w:val="24"/>
        </w:rPr>
        <w:t xml:space="preserve">беспечить оборудование точек </w:t>
      </w:r>
      <w:r w:rsidR="00560DA3" w:rsidRPr="00C21ACA">
        <w:rPr>
          <w:sz w:val="24"/>
          <w:szCs w:val="24"/>
        </w:rPr>
        <w:t>поставки</w:t>
      </w:r>
      <w:r w:rsidR="00DA0AE4" w:rsidRPr="00C21ACA">
        <w:rPr>
          <w:sz w:val="24"/>
          <w:szCs w:val="24"/>
        </w:rPr>
        <w:t xml:space="preserve"> средствами измерения электрической энергии, в том числе измерительными приборами, соответствующими установленным законодательством Российской Федерации требованиям, а также обеспечивать их работоспособность и соблюдение в течение всего срока действия договора эксплуатационных требований к ним, установленных уполномоченным органом по техническому регулированию и метрологии и изготовителем, обеспечить проверку прибора учета по истечении установленного для него межповерочного интервала. В случае выхода из ст</w:t>
      </w:r>
      <w:r w:rsidR="00B33196" w:rsidRPr="00C21ACA">
        <w:rPr>
          <w:sz w:val="24"/>
          <w:szCs w:val="24"/>
        </w:rPr>
        <w:t>р</w:t>
      </w:r>
      <w:r w:rsidR="00DA0AE4" w:rsidRPr="00C21ACA">
        <w:rPr>
          <w:sz w:val="24"/>
          <w:szCs w:val="24"/>
        </w:rPr>
        <w:t>оя или утраты прибора учета, Заказчик обязан сообщить об этом Исполнителю и восстановить учет в срок не более 2 месяцев</w:t>
      </w:r>
      <w:r w:rsidR="008C33CE" w:rsidRPr="00C21ACA">
        <w:rPr>
          <w:sz w:val="24"/>
          <w:szCs w:val="24"/>
        </w:rPr>
        <w:t>,</w:t>
      </w:r>
    </w:p>
    <w:p w14:paraId="055CC4DC" w14:textId="77777777" w:rsidR="008C33CE" w:rsidRPr="00C21ACA" w:rsidRDefault="00321596" w:rsidP="008C33CE">
      <w:pPr>
        <w:tabs>
          <w:tab w:val="num" w:pos="1418"/>
        </w:tabs>
        <w:autoSpaceDE w:val="0"/>
        <w:adjustRightInd w:val="0"/>
        <w:ind w:firstLine="720"/>
        <w:contextualSpacing/>
        <w:jc w:val="both"/>
        <w:rPr>
          <w:sz w:val="24"/>
          <w:szCs w:val="24"/>
        </w:rPr>
      </w:pPr>
      <w:r w:rsidRPr="00C21ACA">
        <w:rPr>
          <w:sz w:val="24"/>
          <w:szCs w:val="24"/>
        </w:rPr>
        <w:t>3.</w:t>
      </w:r>
      <w:r w:rsidR="00360281" w:rsidRPr="00C21ACA">
        <w:rPr>
          <w:sz w:val="24"/>
          <w:szCs w:val="24"/>
        </w:rPr>
        <w:t>4</w:t>
      </w:r>
      <w:r w:rsidRPr="00C21ACA">
        <w:rPr>
          <w:sz w:val="24"/>
          <w:szCs w:val="24"/>
        </w:rPr>
        <w:t>.6.</w:t>
      </w:r>
      <w:r w:rsidR="008C33CE" w:rsidRPr="00C21ACA">
        <w:rPr>
          <w:sz w:val="24"/>
          <w:szCs w:val="24"/>
        </w:rPr>
        <w:t xml:space="preserve"> </w:t>
      </w:r>
      <w:r w:rsidRPr="00C21ACA">
        <w:rPr>
          <w:sz w:val="24"/>
          <w:szCs w:val="24"/>
        </w:rPr>
        <w:t>Н</w:t>
      </w:r>
      <w:r w:rsidR="008C33CE" w:rsidRPr="00C21ACA">
        <w:rPr>
          <w:sz w:val="24"/>
          <w:szCs w:val="24"/>
        </w:rPr>
        <w:t xml:space="preserve">аправлять Исполнителю </w:t>
      </w:r>
      <w:r w:rsidR="00C14FAE" w:rsidRPr="00C21ACA">
        <w:rPr>
          <w:sz w:val="24"/>
          <w:szCs w:val="24"/>
        </w:rPr>
        <w:t xml:space="preserve">и /или ТСО, к которой присоединен потребитель Заказчика, </w:t>
      </w:r>
      <w:r w:rsidR="008C33CE" w:rsidRPr="00C21ACA">
        <w:rPr>
          <w:sz w:val="24"/>
          <w:szCs w:val="24"/>
        </w:rPr>
        <w:t>в трехдневный срок копии поступающих Заказчику жалоб и заявлений потребителей Заказчика либо запросов (писем и т.д.) государственных и иных уполномоченных органов по вопросам надежности и качества снабжения электроэнергией потребителей Заказчика и иным вопросам надежности и качества снабжения электроэнергией Потребителей Заказчика.</w:t>
      </w:r>
    </w:p>
    <w:p w14:paraId="52F8DCB3" w14:textId="77777777" w:rsidR="008C33CE" w:rsidRPr="00C21ACA" w:rsidRDefault="00321596" w:rsidP="008C33CE">
      <w:pPr>
        <w:pStyle w:val="a3"/>
        <w:tabs>
          <w:tab w:val="num" w:pos="1418"/>
        </w:tabs>
        <w:ind w:right="-58" w:firstLine="720"/>
        <w:contextualSpacing/>
        <w:rPr>
          <w:sz w:val="24"/>
          <w:szCs w:val="24"/>
        </w:rPr>
      </w:pPr>
      <w:r w:rsidRPr="00C21ACA">
        <w:rPr>
          <w:sz w:val="24"/>
          <w:szCs w:val="24"/>
        </w:rPr>
        <w:t>3.</w:t>
      </w:r>
      <w:r w:rsidR="00360281" w:rsidRPr="00C21ACA">
        <w:rPr>
          <w:sz w:val="24"/>
          <w:szCs w:val="24"/>
        </w:rPr>
        <w:t>4</w:t>
      </w:r>
      <w:r w:rsidRPr="00C21ACA">
        <w:rPr>
          <w:sz w:val="24"/>
          <w:szCs w:val="24"/>
        </w:rPr>
        <w:t>.7</w:t>
      </w:r>
      <w:r w:rsidR="008C33CE" w:rsidRPr="00C21ACA">
        <w:rPr>
          <w:sz w:val="24"/>
          <w:szCs w:val="24"/>
        </w:rPr>
        <w:t>. Не позднее 3 рабочих дней до даты и времени расторжения договора энергоснабжения, заключенного между Заказчиком и Потребителем, уведомить об этом, а также о дате и времени прекращения снабжения электрической энергией по такому договору Исполнителя</w:t>
      </w:r>
      <w:r w:rsidR="00C14FAE" w:rsidRPr="00C21ACA">
        <w:rPr>
          <w:sz w:val="24"/>
          <w:szCs w:val="24"/>
        </w:rPr>
        <w:t xml:space="preserve"> и ТСО, к которой присоединен потребитель Заказчика</w:t>
      </w:r>
      <w:r w:rsidR="008C33CE" w:rsidRPr="00C21ACA">
        <w:rPr>
          <w:sz w:val="24"/>
          <w:szCs w:val="24"/>
        </w:rPr>
        <w:t>, с приложением заявки на ограничение режима потребления, способом, обеспечивающим подтверждение факта получения уведомления Исполнителем</w:t>
      </w:r>
      <w:r w:rsidRPr="00C21ACA">
        <w:rPr>
          <w:sz w:val="24"/>
          <w:szCs w:val="24"/>
        </w:rPr>
        <w:t>.</w:t>
      </w:r>
    </w:p>
    <w:p w14:paraId="3037A262" w14:textId="77777777" w:rsidR="008C33CE" w:rsidRPr="00C21ACA" w:rsidRDefault="008C33CE" w:rsidP="008C33CE">
      <w:pPr>
        <w:pStyle w:val="a3"/>
        <w:tabs>
          <w:tab w:val="num" w:pos="1418"/>
        </w:tabs>
        <w:ind w:right="-58" w:firstLine="720"/>
        <w:contextualSpacing/>
        <w:rPr>
          <w:sz w:val="24"/>
          <w:szCs w:val="24"/>
        </w:rPr>
      </w:pPr>
      <w:r w:rsidRPr="00C21ACA">
        <w:rPr>
          <w:sz w:val="24"/>
          <w:szCs w:val="24"/>
        </w:rPr>
        <w:lastRenderedPageBreak/>
        <w:t>В случае невыполнения Заказчиком указанной обязанности:</w:t>
      </w:r>
    </w:p>
    <w:p w14:paraId="615D5DE5" w14:textId="77777777" w:rsidR="008C33CE" w:rsidRPr="00C21ACA" w:rsidRDefault="008C33CE" w:rsidP="008C33CE">
      <w:pPr>
        <w:pStyle w:val="a3"/>
        <w:tabs>
          <w:tab w:val="num" w:pos="1418"/>
        </w:tabs>
        <w:ind w:right="-58" w:firstLine="720"/>
        <w:contextualSpacing/>
        <w:rPr>
          <w:sz w:val="24"/>
          <w:szCs w:val="24"/>
        </w:rPr>
      </w:pPr>
      <w:r w:rsidRPr="00C21ACA">
        <w:rPr>
          <w:sz w:val="24"/>
          <w:szCs w:val="24"/>
        </w:rPr>
        <w:t xml:space="preserve">Исполнитель продолжает оказывать услуги по передаче электрической энергии до получения от Заказчика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Исполнителем такого уведомления; </w:t>
      </w:r>
    </w:p>
    <w:p w14:paraId="55E8014B" w14:textId="77777777" w:rsidR="008C33CE" w:rsidRPr="00C21ACA" w:rsidRDefault="008C33CE" w:rsidP="008C33CE">
      <w:pPr>
        <w:pStyle w:val="a3"/>
        <w:tabs>
          <w:tab w:val="num" w:pos="1418"/>
        </w:tabs>
        <w:ind w:right="-58" w:firstLine="720"/>
        <w:contextualSpacing/>
        <w:rPr>
          <w:sz w:val="24"/>
          <w:szCs w:val="24"/>
        </w:rPr>
      </w:pPr>
      <w:r w:rsidRPr="00C21ACA">
        <w:rPr>
          <w:sz w:val="24"/>
          <w:szCs w:val="24"/>
        </w:rPr>
        <w:t>Заказчик обязан компенсировать Исполнителю стоимость оказанных ею услуг по передаче электрической энергии</w:t>
      </w:r>
      <w:r w:rsidR="007721D1" w:rsidRPr="00C21ACA">
        <w:rPr>
          <w:sz w:val="24"/>
          <w:szCs w:val="24"/>
        </w:rPr>
        <w:t>,</w:t>
      </w:r>
    </w:p>
    <w:p w14:paraId="408671B0" w14:textId="77777777" w:rsidR="009D3D9C" w:rsidRPr="00C21ACA" w:rsidRDefault="009D3D9C" w:rsidP="00360281">
      <w:pPr>
        <w:numPr>
          <w:ilvl w:val="2"/>
          <w:numId w:val="22"/>
        </w:numPr>
        <w:autoSpaceDE w:val="0"/>
        <w:adjustRightInd w:val="0"/>
        <w:spacing w:line="245" w:lineRule="auto"/>
        <w:ind w:left="0" w:firstLine="709"/>
        <w:jc w:val="both"/>
        <w:rPr>
          <w:sz w:val="24"/>
          <w:szCs w:val="24"/>
        </w:rPr>
      </w:pPr>
      <w:r w:rsidRPr="00C21ACA">
        <w:rPr>
          <w:sz w:val="24"/>
          <w:szCs w:val="24"/>
        </w:rPr>
        <w:t>Предоставлять Исполнителю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 с указанием наименования и адреса места нахождения энергопринимающих устройств потребителя,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w:t>
      </w:r>
    </w:p>
    <w:p w14:paraId="00C445CE" w14:textId="77777777" w:rsidR="00321596" w:rsidRPr="00C21ACA" w:rsidRDefault="009D3D9C" w:rsidP="00321596">
      <w:pPr>
        <w:pStyle w:val="ConsPlusNormal"/>
        <w:widowControl/>
        <w:tabs>
          <w:tab w:val="left" w:pos="1560"/>
        </w:tabs>
        <w:ind w:firstLine="708"/>
        <w:contextualSpacing/>
        <w:jc w:val="both"/>
        <w:rPr>
          <w:rFonts w:ascii="Times New Roman" w:hAnsi="Times New Roman" w:cs="Times New Roman"/>
          <w:sz w:val="24"/>
          <w:szCs w:val="24"/>
        </w:rPr>
      </w:pPr>
      <w:r w:rsidRPr="00C21ACA">
        <w:rPr>
          <w:rFonts w:ascii="Times New Roman" w:hAnsi="Times New Roman" w:cs="Times New Roman"/>
          <w:sz w:val="24"/>
          <w:szCs w:val="24"/>
        </w:rPr>
        <w:t>Указанная информация предоставляется в электронном виде на защищенном от изменения носителе ежеквартально, не позднее последнего числа месяца, следующего за очередным кварталом, а в письменном виде (заверенная подписью уполномоченного лица и печатью Заказчика) - 1 раз в год.</w:t>
      </w:r>
    </w:p>
    <w:p w14:paraId="04B6B3A6" w14:textId="77777777" w:rsidR="00920167" w:rsidRPr="00C21ACA" w:rsidRDefault="00321596" w:rsidP="00321596">
      <w:pPr>
        <w:pStyle w:val="ConsPlusNormal"/>
        <w:widowControl/>
        <w:tabs>
          <w:tab w:val="left" w:pos="1560"/>
        </w:tabs>
        <w:ind w:firstLine="708"/>
        <w:contextualSpacing/>
        <w:jc w:val="both"/>
        <w:rPr>
          <w:rFonts w:ascii="Times New Roman" w:hAnsi="Times New Roman" w:cs="Times New Roman"/>
          <w:sz w:val="24"/>
          <w:szCs w:val="24"/>
        </w:rPr>
      </w:pPr>
      <w:r w:rsidRPr="00C21ACA">
        <w:rPr>
          <w:rFonts w:ascii="Times New Roman" w:hAnsi="Times New Roman" w:cs="Times New Roman"/>
          <w:sz w:val="24"/>
          <w:szCs w:val="24"/>
        </w:rPr>
        <w:t>3.</w:t>
      </w:r>
      <w:r w:rsidR="00205019" w:rsidRPr="00C21ACA">
        <w:rPr>
          <w:rFonts w:ascii="Times New Roman" w:hAnsi="Times New Roman" w:cs="Times New Roman"/>
          <w:sz w:val="24"/>
          <w:szCs w:val="24"/>
        </w:rPr>
        <w:t>4</w:t>
      </w:r>
      <w:r w:rsidRPr="00C21ACA">
        <w:rPr>
          <w:rFonts w:ascii="Times New Roman" w:hAnsi="Times New Roman" w:cs="Times New Roman"/>
          <w:sz w:val="24"/>
          <w:szCs w:val="24"/>
        </w:rPr>
        <w:t>.9</w:t>
      </w:r>
      <w:r w:rsidR="00920167" w:rsidRPr="00C21ACA">
        <w:rPr>
          <w:rFonts w:ascii="Times New Roman" w:hAnsi="Times New Roman" w:cs="Times New Roman"/>
          <w:sz w:val="24"/>
          <w:szCs w:val="24"/>
        </w:rPr>
        <w:t>. Обеспечить выполнение требований Исполнителя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7016A98A" w14:textId="77777777" w:rsidR="00F530D4" w:rsidRPr="00C21ACA" w:rsidRDefault="00321596" w:rsidP="00F530D4">
      <w:pPr>
        <w:pStyle w:val="ConsPlusNormal"/>
        <w:widowControl/>
        <w:tabs>
          <w:tab w:val="left" w:pos="1560"/>
        </w:tabs>
        <w:ind w:left="34" w:firstLine="675"/>
        <w:contextualSpacing/>
        <w:jc w:val="both"/>
        <w:rPr>
          <w:rFonts w:ascii="Times New Roman" w:hAnsi="Times New Roman" w:cs="Times New Roman"/>
          <w:sz w:val="24"/>
          <w:szCs w:val="24"/>
        </w:rPr>
      </w:pPr>
      <w:r w:rsidRPr="00C21ACA">
        <w:rPr>
          <w:rFonts w:ascii="Times New Roman" w:hAnsi="Times New Roman" w:cs="Times New Roman"/>
          <w:sz w:val="24"/>
          <w:szCs w:val="24"/>
        </w:rPr>
        <w:t>3.</w:t>
      </w:r>
      <w:r w:rsidR="00205019" w:rsidRPr="00C21ACA">
        <w:rPr>
          <w:rFonts w:ascii="Times New Roman" w:hAnsi="Times New Roman" w:cs="Times New Roman"/>
          <w:sz w:val="24"/>
          <w:szCs w:val="24"/>
        </w:rPr>
        <w:t>4</w:t>
      </w:r>
      <w:r w:rsidRPr="00C21ACA">
        <w:rPr>
          <w:rFonts w:ascii="Times New Roman" w:hAnsi="Times New Roman" w:cs="Times New Roman"/>
          <w:sz w:val="24"/>
          <w:szCs w:val="24"/>
        </w:rPr>
        <w:t>.10</w:t>
      </w:r>
      <w:r w:rsidR="00F530D4" w:rsidRPr="00C21ACA">
        <w:rPr>
          <w:rFonts w:ascii="Times New Roman" w:hAnsi="Times New Roman" w:cs="Times New Roman"/>
          <w:sz w:val="24"/>
          <w:szCs w:val="24"/>
        </w:rPr>
        <w:t>. Обеспечить информирование Исполнителя об аварийных ситуациях на энергетических объектах Потребителей, плановом, текущем и капитальном ремонте на них.</w:t>
      </w:r>
    </w:p>
    <w:p w14:paraId="30730E59" w14:textId="77777777" w:rsidR="0027486A" w:rsidRPr="00C21ACA" w:rsidRDefault="00635AEA" w:rsidP="0027486A">
      <w:pPr>
        <w:pStyle w:val="ConsPlusNormal"/>
        <w:widowControl/>
        <w:tabs>
          <w:tab w:val="left" w:pos="1418"/>
          <w:tab w:val="left" w:pos="1560"/>
        </w:tabs>
        <w:ind w:left="34" w:firstLine="675"/>
        <w:contextualSpacing/>
        <w:jc w:val="both"/>
        <w:rPr>
          <w:rFonts w:ascii="Times New Roman" w:hAnsi="Times New Roman" w:cs="Times New Roman"/>
          <w:sz w:val="24"/>
          <w:szCs w:val="24"/>
        </w:rPr>
      </w:pPr>
      <w:r w:rsidRPr="00C21ACA">
        <w:rPr>
          <w:rFonts w:ascii="Times New Roman" w:hAnsi="Times New Roman" w:cs="Times New Roman"/>
          <w:sz w:val="24"/>
          <w:szCs w:val="24"/>
        </w:rPr>
        <w:t>3.</w:t>
      </w:r>
      <w:r w:rsidR="00205019" w:rsidRPr="00C21ACA">
        <w:rPr>
          <w:rFonts w:ascii="Times New Roman" w:hAnsi="Times New Roman" w:cs="Times New Roman"/>
          <w:sz w:val="24"/>
          <w:szCs w:val="24"/>
        </w:rPr>
        <w:t>4</w:t>
      </w:r>
      <w:r w:rsidRPr="00C21ACA">
        <w:rPr>
          <w:rFonts w:ascii="Times New Roman" w:hAnsi="Times New Roman" w:cs="Times New Roman"/>
          <w:sz w:val="24"/>
          <w:szCs w:val="24"/>
        </w:rPr>
        <w:t>.11.</w:t>
      </w:r>
      <w:r w:rsidR="0027486A" w:rsidRPr="00C21ACA">
        <w:rPr>
          <w:rFonts w:ascii="Times New Roman" w:hAnsi="Times New Roman" w:cs="Times New Roman"/>
          <w:sz w:val="24"/>
          <w:szCs w:val="24"/>
        </w:rPr>
        <w:t xml:space="preserve"> В ходе обеспечения коммерческого учета электрической энергии (мощности) на розничных рынках и для оказания коммунальных услуг по электроснабжению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14:paraId="48FA469F" w14:textId="77777777" w:rsidR="002646A5" w:rsidRPr="007C281A" w:rsidRDefault="002646A5" w:rsidP="002646A5">
      <w:pPr>
        <w:ind w:right="56" w:firstLine="675"/>
        <w:jc w:val="both"/>
        <w:rPr>
          <w:sz w:val="24"/>
          <w:szCs w:val="24"/>
        </w:rPr>
      </w:pPr>
      <w:r w:rsidRPr="007C281A">
        <w:rPr>
          <w:sz w:val="24"/>
          <w:szCs w:val="24"/>
        </w:rPr>
        <w:t>3.4.12. Самостоятельно урегулировать отношения с территориальной сетевой организацией, к объектам электросетевого хозяйства которой технологически присоединены энергопринимающие устройства Потребителей Заказчика, по вопросам, связанным с организацией учета электроэнергии, подключением/отключением Потребителей при заключении/расторжении договоров энергоснабжения, а также по введению полного (частичного) ограничения режима потребления электроэнергии по его/её инициативе.</w:t>
      </w:r>
    </w:p>
    <w:p w14:paraId="447416E1" w14:textId="77777777" w:rsidR="002646A5" w:rsidRPr="007C281A" w:rsidRDefault="002646A5" w:rsidP="002646A5">
      <w:pPr>
        <w:ind w:right="56" w:firstLine="675"/>
        <w:jc w:val="both"/>
        <w:rPr>
          <w:sz w:val="24"/>
          <w:szCs w:val="24"/>
        </w:rPr>
      </w:pPr>
      <w:r w:rsidRPr="007C281A">
        <w:rPr>
          <w:sz w:val="24"/>
          <w:szCs w:val="24"/>
        </w:rPr>
        <w:t>3.4.13. Урегулировать отношения по информационному обмену с территориальной сетевой организацией, к объектам электросетевого хозяйства которой технологически присоединены энергопринимающие устройства Потребителей Заказчика, при определении объёма электроэнергии, переданной в точки поставки Потребителям Заказчика, присоединенным к сетям этой ТСО.</w:t>
      </w:r>
    </w:p>
    <w:p w14:paraId="349E9CC4" w14:textId="77777777" w:rsidR="00B921B1" w:rsidRPr="00C21ACA" w:rsidRDefault="002646A5" w:rsidP="00FC777C">
      <w:pPr>
        <w:pStyle w:val="a3"/>
        <w:widowControl/>
        <w:tabs>
          <w:tab w:val="left" w:pos="1134"/>
        </w:tabs>
        <w:suppressAutoHyphens w:val="0"/>
        <w:autoSpaceDN/>
        <w:ind w:right="-58" w:firstLine="709"/>
        <w:contextualSpacing/>
        <w:textAlignment w:val="auto"/>
        <w:rPr>
          <w:b/>
          <w:bCs/>
          <w:sz w:val="24"/>
          <w:szCs w:val="24"/>
        </w:rPr>
      </w:pPr>
      <w:r w:rsidRPr="00EA168C">
        <w:rPr>
          <w:sz w:val="24"/>
          <w:szCs w:val="24"/>
        </w:rPr>
        <w:t>3.4.14. Выполнять иные обязанности, предусмотренные настоящим Договором и действующими нормативными правовыми актами в области электроэнергетики.</w:t>
      </w:r>
    </w:p>
    <w:p w14:paraId="43F0DBAD" w14:textId="77777777" w:rsidR="0027486A" w:rsidRPr="00C21ACA" w:rsidRDefault="00635AEA" w:rsidP="00635AEA">
      <w:pPr>
        <w:pStyle w:val="a3"/>
        <w:widowControl/>
        <w:tabs>
          <w:tab w:val="left" w:pos="1134"/>
        </w:tabs>
        <w:suppressAutoHyphens w:val="0"/>
        <w:autoSpaceDN/>
        <w:ind w:right="-58" w:firstLine="709"/>
        <w:contextualSpacing/>
        <w:textAlignment w:val="auto"/>
        <w:rPr>
          <w:b/>
          <w:bCs/>
          <w:sz w:val="24"/>
          <w:szCs w:val="24"/>
        </w:rPr>
      </w:pPr>
      <w:r w:rsidRPr="00C21ACA">
        <w:rPr>
          <w:b/>
          <w:bCs/>
          <w:sz w:val="24"/>
          <w:szCs w:val="24"/>
        </w:rPr>
        <w:lastRenderedPageBreak/>
        <w:t>3.</w:t>
      </w:r>
      <w:r w:rsidR="00205019" w:rsidRPr="00C21ACA">
        <w:rPr>
          <w:b/>
          <w:bCs/>
          <w:sz w:val="24"/>
          <w:szCs w:val="24"/>
        </w:rPr>
        <w:t>5</w:t>
      </w:r>
      <w:r w:rsidRPr="00C21ACA">
        <w:rPr>
          <w:b/>
          <w:bCs/>
          <w:sz w:val="24"/>
          <w:szCs w:val="24"/>
        </w:rPr>
        <w:t xml:space="preserve">. </w:t>
      </w:r>
      <w:r w:rsidR="006F5E2E" w:rsidRPr="00C21ACA">
        <w:rPr>
          <w:b/>
          <w:bCs/>
          <w:sz w:val="24"/>
          <w:szCs w:val="24"/>
        </w:rPr>
        <w:t>Заказчик</w:t>
      </w:r>
      <w:r w:rsidR="0027486A" w:rsidRPr="00C21ACA">
        <w:rPr>
          <w:b/>
          <w:bCs/>
          <w:sz w:val="24"/>
          <w:szCs w:val="24"/>
        </w:rPr>
        <w:t xml:space="preserve"> имеет право:</w:t>
      </w:r>
    </w:p>
    <w:p w14:paraId="0A2858D6" w14:textId="77777777" w:rsidR="0027486A" w:rsidRPr="00C21ACA" w:rsidRDefault="00501128" w:rsidP="00C501FF">
      <w:pPr>
        <w:pStyle w:val="a3"/>
        <w:tabs>
          <w:tab w:val="num" w:pos="1418"/>
        </w:tabs>
        <w:ind w:right="-58" w:firstLine="720"/>
        <w:contextualSpacing/>
        <w:rPr>
          <w:sz w:val="24"/>
          <w:szCs w:val="24"/>
        </w:rPr>
      </w:pPr>
      <w:r w:rsidRPr="00C21ACA">
        <w:rPr>
          <w:sz w:val="24"/>
          <w:szCs w:val="24"/>
        </w:rPr>
        <w:t xml:space="preserve">- </w:t>
      </w:r>
      <w:r w:rsidR="006F5E2E" w:rsidRPr="00C21ACA">
        <w:rPr>
          <w:sz w:val="24"/>
          <w:szCs w:val="24"/>
        </w:rPr>
        <w:t>запросить копии правоустанавливающих документов на электрические установки, находящиеся во владении и пользовании Исполнителя, по которым осуществляется передача электрической энергии по настоящему договору</w:t>
      </w:r>
      <w:r w:rsidR="00635AEA" w:rsidRPr="00C21ACA">
        <w:rPr>
          <w:sz w:val="24"/>
          <w:szCs w:val="24"/>
        </w:rPr>
        <w:t>;</w:t>
      </w:r>
    </w:p>
    <w:p w14:paraId="48E4CD2D" w14:textId="77777777" w:rsidR="00C179A7" w:rsidRPr="00C21ACA" w:rsidRDefault="00501128" w:rsidP="00C179A7">
      <w:pPr>
        <w:pStyle w:val="ConsPlusNormal"/>
        <w:widowControl/>
        <w:tabs>
          <w:tab w:val="num" w:pos="1418"/>
        </w:tabs>
        <w:ind w:firstLine="709"/>
        <w:contextualSpacing/>
        <w:jc w:val="both"/>
        <w:rPr>
          <w:rFonts w:ascii="Times New Roman" w:hAnsi="Times New Roman" w:cs="Times New Roman"/>
          <w:sz w:val="24"/>
          <w:szCs w:val="24"/>
        </w:rPr>
      </w:pPr>
      <w:r w:rsidRPr="00C21ACA">
        <w:rPr>
          <w:rFonts w:ascii="Times New Roman" w:hAnsi="Times New Roman" w:cs="Times New Roman"/>
          <w:sz w:val="24"/>
          <w:szCs w:val="24"/>
        </w:rPr>
        <w:t>- з</w:t>
      </w:r>
      <w:r w:rsidR="006F5E2E" w:rsidRPr="00C21ACA">
        <w:rPr>
          <w:rFonts w:ascii="Times New Roman" w:hAnsi="Times New Roman" w:cs="Times New Roman"/>
          <w:sz w:val="24"/>
          <w:szCs w:val="24"/>
        </w:rPr>
        <w:t>апрашивать у Исполнителя недостающие в действующих договорах энергоснабжения документы о технологическом присоединении (акты разграничения балансовой принадлежности электросетей и эксплуатации ответственности сторон, акты о технологическом присоединении) по точкам поставки, по которым Исполнитель осуществил фактическое присоединение объекта потребителя к электрическим сетям и включение коммутационного аппарата</w:t>
      </w:r>
      <w:r w:rsidR="00635AEA" w:rsidRPr="00C21ACA">
        <w:rPr>
          <w:rFonts w:ascii="Times New Roman" w:hAnsi="Times New Roman" w:cs="Times New Roman"/>
          <w:sz w:val="24"/>
          <w:szCs w:val="24"/>
        </w:rPr>
        <w:t>;</w:t>
      </w:r>
    </w:p>
    <w:p w14:paraId="0CA02379" w14:textId="77777777" w:rsidR="00C179A7" w:rsidRPr="00C21ACA" w:rsidRDefault="00501128" w:rsidP="00C179A7">
      <w:pPr>
        <w:pStyle w:val="ConsPlusNormal"/>
        <w:widowControl/>
        <w:tabs>
          <w:tab w:val="num" w:pos="1418"/>
        </w:tabs>
        <w:ind w:firstLine="709"/>
        <w:contextualSpacing/>
        <w:jc w:val="both"/>
        <w:rPr>
          <w:rFonts w:ascii="Times New Roman" w:hAnsi="Times New Roman" w:cs="Times New Roman"/>
          <w:bCs/>
          <w:sz w:val="24"/>
          <w:szCs w:val="24"/>
        </w:rPr>
      </w:pPr>
      <w:r w:rsidRPr="00C21ACA">
        <w:rPr>
          <w:rFonts w:ascii="Times New Roman" w:hAnsi="Times New Roman" w:cs="Times New Roman"/>
          <w:bCs/>
          <w:sz w:val="24"/>
          <w:szCs w:val="24"/>
        </w:rPr>
        <w:t>- и</w:t>
      </w:r>
      <w:r w:rsidR="006F5E2E" w:rsidRPr="00C21ACA">
        <w:rPr>
          <w:rFonts w:ascii="Times New Roman" w:hAnsi="Times New Roman" w:cs="Times New Roman"/>
          <w:bCs/>
          <w:sz w:val="24"/>
          <w:szCs w:val="24"/>
        </w:rPr>
        <w:t>спользовать иные права, установленные действующим законодательством Российской Федерации и условиями настоящего Договора.</w:t>
      </w:r>
    </w:p>
    <w:p w14:paraId="767D908D" w14:textId="77777777" w:rsidR="00C179A7" w:rsidRPr="00C21ACA" w:rsidRDefault="00C179A7" w:rsidP="00C179A7">
      <w:pPr>
        <w:pStyle w:val="ConsPlusNormal"/>
        <w:widowControl/>
        <w:tabs>
          <w:tab w:val="num" w:pos="1418"/>
        </w:tabs>
        <w:ind w:firstLine="709"/>
        <w:contextualSpacing/>
        <w:jc w:val="both"/>
        <w:rPr>
          <w:rFonts w:ascii="Times New Roman" w:hAnsi="Times New Roman" w:cs="Times New Roman"/>
          <w:bCs/>
          <w:sz w:val="24"/>
          <w:szCs w:val="24"/>
        </w:rPr>
      </w:pPr>
    </w:p>
    <w:p w14:paraId="4A1F68E2" w14:textId="77777777" w:rsidR="00DA0AE4" w:rsidRPr="00C21ACA" w:rsidRDefault="00635AEA" w:rsidP="00C179A7">
      <w:pPr>
        <w:pStyle w:val="ConsPlusNormal"/>
        <w:widowControl/>
        <w:tabs>
          <w:tab w:val="num" w:pos="1418"/>
        </w:tabs>
        <w:ind w:firstLine="709"/>
        <w:contextualSpacing/>
        <w:jc w:val="both"/>
        <w:rPr>
          <w:rFonts w:ascii="Times New Roman" w:hAnsi="Times New Roman" w:cs="Times New Roman"/>
          <w:sz w:val="24"/>
          <w:szCs w:val="24"/>
        </w:rPr>
      </w:pPr>
      <w:r w:rsidRPr="00C21ACA">
        <w:rPr>
          <w:rFonts w:ascii="Times New Roman" w:hAnsi="Times New Roman" w:cs="Times New Roman"/>
          <w:b/>
          <w:sz w:val="24"/>
          <w:szCs w:val="24"/>
        </w:rPr>
        <w:t>4</w:t>
      </w:r>
      <w:r w:rsidR="00C179A7" w:rsidRPr="00C21ACA">
        <w:rPr>
          <w:rFonts w:ascii="Times New Roman" w:hAnsi="Times New Roman" w:cs="Times New Roman"/>
          <w:b/>
          <w:sz w:val="24"/>
          <w:szCs w:val="24"/>
        </w:rPr>
        <w:t>.</w:t>
      </w:r>
      <w:r w:rsidR="00C179A7" w:rsidRPr="00C21ACA">
        <w:rPr>
          <w:rFonts w:ascii="Times New Roman" w:hAnsi="Times New Roman" w:cs="Times New Roman"/>
          <w:bCs/>
          <w:sz w:val="24"/>
          <w:szCs w:val="24"/>
        </w:rPr>
        <w:t xml:space="preserve"> </w:t>
      </w:r>
      <w:r w:rsidR="00DA0AE4" w:rsidRPr="00C21ACA">
        <w:rPr>
          <w:rFonts w:ascii="Times New Roman" w:hAnsi="Times New Roman" w:cs="Times New Roman"/>
          <w:b/>
          <w:sz w:val="24"/>
          <w:szCs w:val="24"/>
        </w:rPr>
        <w:t>ВЕЛИЧИНА МОЩНОСТИ И КОЛИЧЕСТВО ЭЛЕКТРИЧЕСКОЙ ЭНЕРГИИ</w:t>
      </w:r>
    </w:p>
    <w:p w14:paraId="32078317" w14:textId="77777777" w:rsidR="00DA0AE4" w:rsidRPr="00C21ACA" w:rsidRDefault="00635AEA" w:rsidP="00076E35">
      <w:pPr>
        <w:pStyle w:val="a3"/>
        <w:ind w:firstLine="720"/>
        <w:rPr>
          <w:sz w:val="24"/>
          <w:szCs w:val="24"/>
        </w:rPr>
      </w:pPr>
      <w:r w:rsidRPr="00C21ACA">
        <w:rPr>
          <w:sz w:val="24"/>
          <w:szCs w:val="24"/>
        </w:rPr>
        <w:t>4</w:t>
      </w:r>
      <w:r w:rsidR="00DA0AE4" w:rsidRPr="00C21ACA">
        <w:rPr>
          <w:sz w:val="24"/>
          <w:szCs w:val="24"/>
        </w:rPr>
        <w:t xml:space="preserve">.1. Плановые величины мощности и электрической энергии на следующий год с помесячной разбивкой, подлежащие передаче Исполнителем по настоящему Договору, заявляются Заказчиком по форме Приложения № 2 не позднее </w:t>
      </w:r>
      <w:r w:rsidR="006108C9" w:rsidRPr="00C21ACA">
        <w:rPr>
          <w:sz w:val="24"/>
          <w:szCs w:val="24"/>
        </w:rPr>
        <w:t>01</w:t>
      </w:r>
      <w:r w:rsidR="00DA0AE4" w:rsidRPr="00C21ACA">
        <w:rPr>
          <w:sz w:val="24"/>
          <w:szCs w:val="24"/>
        </w:rPr>
        <w:t xml:space="preserve"> марта текущего года исполнения настоящего Договора в пределах максимальной мощности энергопринимающих устройств </w:t>
      </w:r>
      <w:r w:rsidR="0083263C" w:rsidRPr="00C21ACA">
        <w:rPr>
          <w:sz w:val="24"/>
          <w:szCs w:val="24"/>
        </w:rPr>
        <w:t xml:space="preserve">потребителей </w:t>
      </w:r>
      <w:r w:rsidR="00DA0AE4" w:rsidRPr="00C21ACA">
        <w:rPr>
          <w:sz w:val="24"/>
          <w:szCs w:val="24"/>
        </w:rPr>
        <w:t>Заказчика.</w:t>
      </w:r>
    </w:p>
    <w:p w14:paraId="653CCCCA" w14:textId="77777777" w:rsidR="003C58E2" w:rsidRPr="00C21ACA" w:rsidRDefault="00635AEA" w:rsidP="00076E35">
      <w:pPr>
        <w:pStyle w:val="a3"/>
        <w:ind w:firstLine="720"/>
        <w:rPr>
          <w:sz w:val="24"/>
          <w:szCs w:val="24"/>
        </w:rPr>
      </w:pPr>
      <w:r w:rsidRPr="00C21ACA">
        <w:rPr>
          <w:sz w:val="24"/>
          <w:szCs w:val="24"/>
        </w:rPr>
        <w:t>4</w:t>
      </w:r>
      <w:r w:rsidR="00DA0AE4" w:rsidRPr="00C21ACA">
        <w:rPr>
          <w:sz w:val="24"/>
          <w:szCs w:val="24"/>
        </w:rPr>
        <w:t>.2. Обязательства по передаче электрической энергии (мощности) Исполнителем в адрес Заказчика считаются исполненными с момента ее передачи в точки поставки</w:t>
      </w:r>
      <w:r w:rsidR="00722A85" w:rsidRPr="00C21ACA">
        <w:rPr>
          <w:sz w:val="24"/>
          <w:szCs w:val="24"/>
        </w:rPr>
        <w:t xml:space="preserve"> потребителей</w:t>
      </w:r>
      <w:r w:rsidR="00DA0AE4" w:rsidRPr="00C21ACA">
        <w:rPr>
          <w:sz w:val="24"/>
          <w:szCs w:val="24"/>
        </w:rPr>
        <w:t xml:space="preserve"> Заказчика (Приложение № 1 к настоящему Договору)</w:t>
      </w:r>
      <w:r w:rsidR="003C58E2" w:rsidRPr="00C21ACA">
        <w:rPr>
          <w:sz w:val="24"/>
          <w:szCs w:val="24"/>
        </w:rPr>
        <w:t>.</w:t>
      </w:r>
    </w:p>
    <w:p w14:paraId="68894D81" w14:textId="77777777" w:rsidR="00DA0AE4" w:rsidRPr="00FC777C" w:rsidRDefault="00635AEA" w:rsidP="002C2348">
      <w:pPr>
        <w:pStyle w:val="a3"/>
        <w:ind w:firstLine="720"/>
        <w:rPr>
          <w:color w:val="FF0000"/>
          <w:sz w:val="24"/>
        </w:rPr>
      </w:pPr>
      <w:r w:rsidRPr="00C21ACA">
        <w:rPr>
          <w:sz w:val="24"/>
          <w:szCs w:val="24"/>
        </w:rPr>
        <w:t>4</w:t>
      </w:r>
      <w:r w:rsidR="00DA0AE4" w:rsidRPr="00C21ACA">
        <w:rPr>
          <w:sz w:val="24"/>
          <w:szCs w:val="24"/>
        </w:rPr>
        <w:t xml:space="preserve">.3. </w:t>
      </w:r>
      <w:r w:rsidR="00DA0AE4" w:rsidRPr="00C21ACA">
        <w:rPr>
          <w:iCs/>
          <w:sz w:val="24"/>
          <w:szCs w:val="24"/>
        </w:rPr>
        <w:t xml:space="preserve">Количество электрической энергии, фактически переданное Исполнителем в адрес Заказчика по настоящему Договору, определяется как </w:t>
      </w:r>
      <w:r w:rsidR="002C2348" w:rsidRPr="00C21ACA">
        <w:rPr>
          <w:iCs/>
          <w:sz w:val="24"/>
          <w:szCs w:val="24"/>
        </w:rPr>
        <w:t>сумма электроэнергии, учтенной по приборам учета по точкам поставки Потребителей Заказчика</w:t>
      </w:r>
      <w:r w:rsidR="00BB6638" w:rsidRPr="00C21ACA">
        <w:rPr>
          <w:iCs/>
          <w:sz w:val="24"/>
          <w:szCs w:val="24"/>
        </w:rPr>
        <w:t xml:space="preserve">, указанным в Приложении № 1 к настоящему Договору, </w:t>
      </w:r>
      <w:r w:rsidR="00BB6638" w:rsidRPr="00C21ACA">
        <w:rPr>
          <w:sz w:val="24"/>
          <w:szCs w:val="24"/>
        </w:rPr>
        <w:t>расчётными способами, в случаях и в порядке, установленных действующим законодательством, а также объемы безучетного потребления электрической энергии</w:t>
      </w:r>
      <w:r w:rsidR="00BB6638" w:rsidRPr="00C21ACA">
        <w:rPr>
          <w:iCs/>
          <w:sz w:val="24"/>
          <w:szCs w:val="24"/>
        </w:rPr>
        <w:t>.</w:t>
      </w:r>
    </w:p>
    <w:p w14:paraId="766F2BD2" w14:textId="665F414C" w:rsidR="00504FC1" w:rsidRPr="00C21ACA" w:rsidRDefault="00A317DA" w:rsidP="00076E35">
      <w:pPr>
        <w:pStyle w:val="a3"/>
        <w:ind w:firstLine="720"/>
        <w:rPr>
          <w:sz w:val="24"/>
          <w:szCs w:val="24"/>
        </w:rPr>
      </w:pPr>
      <w:r w:rsidRPr="00C21ACA">
        <w:rPr>
          <w:iCs/>
          <w:sz w:val="24"/>
          <w:szCs w:val="24"/>
        </w:rPr>
        <w:t>4</w:t>
      </w:r>
      <w:r w:rsidR="00504FC1" w:rsidRPr="00C21ACA">
        <w:rPr>
          <w:iCs/>
          <w:sz w:val="24"/>
          <w:szCs w:val="24"/>
        </w:rPr>
        <w:t>.4. Количество электроэнергии и мощности</w:t>
      </w:r>
      <w:r w:rsidR="00236C66" w:rsidRPr="00C21ACA">
        <w:rPr>
          <w:iCs/>
          <w:sz w:val="24"/>
          <w:szCs w:val="24"/>
        </w:rPr>
        <w:t>,</w:t>
      </w:r>
      <w:r w:rsidR="00504FC1" w:rsidRPr="00C21ACA">
        <w:rPr>
          <w:iCs/>
          <w:sz w:val="24"/>
          <w:szCs w:val="24"/>
        </w:rPr>
        <w:t xml:space="preserve"> передаваемое в рамках исполнения настоящего договора оказания услуг</w:t>
      </w:r>
      <w:r w:rsidR="00236C66" w:rsidRPr="00C21ACA">
        <w:rPr>
          <w:iCs/>
          <w:sz w:val="24"/>
          <w:szCs w:val="24"/>
        </w:rPr>
        <w:t>,</w:t>
      </w:r>
      <w:r w:rsidR="00504FC1" w:rsidRPr="00C21ACA">
        <w:rPr>
          <w:iCs/>
          <w:sz w:val="24"/>
          <w:szCs w:val="24"/>
        </w:rPr>
        <w:t xml:space="preserve"> определяется как сумма объемов (количества) электрической энергии, </w:t>
      </w:r>
      <w:bookmarkStart w:id="2" w:name="_Hlk193808842"/>
      <w:r w:rsidR="00504FC1" w:rsidRPr="00C21ACA">
        <w:rPr>
          <w:iCs/>
          <w:sz w:val="24"/>
          <w:szCs w:val="24"/>
        </w:rPr>
        <w:t xml:space="preserve">фактически поставленных </w:t>
      </w:r>
      <w:r w:rsidR="00F66153" w:rsidRPr="00C21ACA">
        <w:rPr>
          <w:iCs/>
          <w:sz w:val="24"/>
          <w:szCs w:val="24"/>
        </w:rPr>
        <w:t>Заказчиком</w:t>
      </w:r>
      <w:r w:rsidR="00504FC1" w:rsidRPr="00C21ACA">
        <w:rPr>
          <w:iCs/>
          <w:sz w:val="24"/>
          <w:szCs w:val="24"/>
        </w:rPr>
        <w:t xml:space="preserve"> по договорам энергоснабжения с Потребителями, находящимися на территории Иркутской области</w:t>
      </w:r>
      <w:r w:rsidR="00BB6638" w:rsidRPr="00C21ACA">
        <w:rPr>
          <w:iCs/>
          <w:sz w:val="24"/>
          <w:szCs w:val="24"/>
        </w:rPr>
        <w:t xml:space="preserve"> в зоне действия Заказчика</w:t>
      </w:r>
      <w:r w:rsidR="00504FC1" w:rsidRPr="00C21ACA">
        <w:rPr>
          <w:iCs/>
          <w:sz w:val="24"/>
          <w:szCs w:val="24"/>
        </w:rPr>
        <w:t>, объемов (количества) электрической энергии и мощности, фактически переданных для хозяйственных нужд Заказ</w:t>
      </w:r>
      <w:r w:rsidR="00F66153" w:rsidRPr="00C21ACA">
        <w:rPr>
          <w:iCs/>
          <w:sz w:val="24"/>
          <w:szCs w:val="24"/>
        </w:rPr>
        <w:t>чика</w:t>
      </w:r>
      <w:bookmarkEnd w:id="2"/>
      <w:r w:rsidR="00BB6638" w:rsidRPr="00C21ACA">
        <w:rPr>
          <w:iCs/>
          <w:sz w:val="24"/>
          <w:szCs w:val="24"/>
        </w:rPr>
        <w:t xml:space="preserve"> </w:t>
      </w:r>
      <w:r w:rsidR="00BB6638" w:rsidRPr="00C21ACA">
        <w:rPr>
          <w:sz w:val="24"/>
          <w:szCs w:val="24"/>
        </w:rPr>
        <w:t>и объема безучетного потребления электрической энергии.</w:t>
      </w:r>
    </w:p>
    <w:p w14:paraId="21F10EF4" w14:textId="77777777" w:rsidR="00DA0AE4" w:rsidRPr="00C21ACA" w:rsidRDefault="00A317DA" w:rsidP="00FC777C">
      <w:pPr>
        <w:pStyle w:val="a3"/>
        <w:widowControl/>
        <w:ind w:firstLine="720"/>
        <w:rPr>
          <w:sz w:val="24"/>
          <w:szCs w:val="24"/>
        </w:rPr>
      </w:pPr>
      <w:r w:rsidRPr="00C21ACA">
        <w:rPr>
          <w:sz w:val="24"/>
          <w:szCs w:val="24"/>
        </w:rPr>
        <w:t>4.5</w:t>
      </w:r>
      <w:r w:rsidR="00DA0AE4" w:rsidRPr="00C21ACA">
        <w:rPr>
          <w:sz w:val="24"/>
          <w:szCs w:val="24"/>
        </w:rPr>
        <w:t xml:space="preserve">. Фактическое количество электроэнергии, переданное Исполнителем по настоящему договору за расчетный период (месяц), определяется по состоянию на </w:t>
      </w:r>
      <w:r w:rsidR="00DA0AE4" w:rsidRPr="00C21ACA">
        <w:rPr>
          <w:iCs/>
          <w:sz w:val="24"/>
          <w:szCs w:val="24"/>
        </w:rPr>
        <w:t>00 часов 00 минут по Московскому времени 1 числа месяца, следующего за расчетным</w:t>
      </w:r>
      <w:r w:rsidR="00DA0AE4" w:rsidRPr="00C21ACA">
        <w:rPr>
          <w:sz w:val="24"/>
          <w:szCs w:val="24"/>
        </w:rPr>
        <w:t>.</w:t>
      </w:r>
    </w:p>
    <w:p w14:paraId="37D75D44" w14:textId="5C9019AF" w:rsidR="00172B07" w:rsidRPr="00C21ACA" w:rsidRDefault="00E15433" w:rsidP="00076E35">
      <w:pPr>
        <w:pStyle w:val="a3"/>
        <w:widowControl/>
        <w:ind w:firstLine="720"/>
        <w:rPr>
          <w:sz w:val="24"/>
          <w:szCs w:val="24"/>
        </w:rPr>
      </w:pPr>
      <w:bookmarkStart w:id="3" w:name="_Hlk178327675"/>
      <w:r w:rsidRPr="00C21ACA">
        <w:rPr>
          <w:sz w:val="24"/>
          <w:szCs w:val="24"/>
        </w:rPr>
        <w:t>4.6</w:t>
      </w:r>
      <w:r w:rsidR="00DA0AE4" w:rsidRPr="00C21ACA">
        <w:rPr>
          <w:sz w:val="24"/>
          <w:szCs w:val="24"/>
        </w:rPr>
        <w:t>. Заказчик в срок до 06-го числа включительно месяца, следующего за расчетным, направляет</w:t>
      </w:r>
      <w:r w:rsidR="007051AD" w:rsidRPr="00C21ACA">
        <w:rPr>
          <w:sz w:val="24"/>
          <w:szCs w:val="24"/>
        </w:rPr>
        <w:t xml:space="preserve"> посредством электронной почты (с последующим направлением заказного письма с уведомлением Почтой России или нарочно) </w:t>
      </w:r>
      <w:r w:rsidR="00DA0AE4" w:rsidRPr="00C21ACA">
        <w:rPr>
          <w:sz w:val="24"/>
          <w:szCs w:val="24"/>
        </w:rPr>
        <w:t>в адрес Исполнителя подписанные и скрепленные печатью</w:t>
      </w:r>
      <w:r w:rsidR="0083263C" w:rsidRPr="00C21ACA">
        <w:rPr>
          <w:sz w:val="24"/>
          <w:szCs w:val="24"/>
        </w:rPr>
        <w:t xml:space="preserve"> </w:t>
      </w:r>
      <w:r w:rsidR="00DA0AE4" w:rsidRPr="00C21ACA">
        <w:rPr>
          <w:sz w:val="24"/>
          <w:szCs w:val="24"/>
        </w:rPr>
        <w:t xml:space="preserve">Сведения об объемах фактически переданной электроэнергии за расчетный период (согласно Приложению № </w:t>
      </w:r>
      <w:r w:rsidR="001B752B" w:rsidRPr="00C21ACA">
        <w:rPr>
          <w:sz w:val="24"/>
          <w:szCs w:val="24"/>
        </w:rPr>
        <w:t>5</w:t>
      </w:r>
      <w:r w:rsidR="00DA0AE4" w:rsidRPr="00C21ACA">
        <w:rPr>
          <w:sz w:val="24"/>
          <w:szCs w:val="24"/>
        </w:rPr>
        <w:t>), Акт почасового учета сальдо-перетоков</w:t>
      </w:r>
      <w:r w:rsidR="0096604F" w:rsidRPr="00C21ACA">
        <w:rPr>
          <w:sz w:val="24"/>
          <w:szCs w:val="24"/>
        </w:rPr>
        <w:t xml:space="preserve"> (согласно Приложению № </w:t>
      </w:r>
      <w:r w:rsidR="001B752B" w:rsidRPr="00C21ACA">
        <w:rPr>
          <w:sz w:val="24"/>
          <w:szCs w:val="24"/>
        </w:rPr>
        <w:t>7</w:t>
      </w:r>
      <w:r w:rsidR="0096604F" w:rsidRPr="00C21ACA">
        <w:rPr>
          <w:sz w:val="24"/>
          <w:szCs w:val="24"/>
        </w:rPr>
        <w:t xml:space="preserve">), Интегральный акт учета перетоков электрической энергии (согласно Приложению № </w:t>
      </w:r>
      <w:r w:rsidR="001B752B" w:rsidRPr="00C21ACA">
        <w:rPr>
          <w:sz w:val="24"/>
          <w:szCs w:val="24"/>
        </w:rPr>
        <w:t>8</w:t>
      </w:r>
      <w:r w:rsidR="0096604F" w:rsidRPr="00C21ACA">
        <w:rPr>
          <w:sz w:val="24"/>
          <w:szCs w:val="24"/>
        </w:rPr>
        <w:t>)</w:t>
      </w:r>
      <w:r w:rsidR="00DA0AE4" w:rsidRPr="00C21ACA">
        <w:rPr>
          <w:sz w:val="24"/>
          <w:szCs w:val="24"/>
        </w:rPr>
        <w:t>.</w:t>
      </w:r>
    </w:p>
    <w:bookmarkEnd w:id="3"/>
    <w:p w14:paraId="5C21BD23" w14:textId="7DC464A4" w:rsidR="00DA0AE4" w:rsidRPr="00C21ACA" w:rsidRDefault="00E15433" w:rsidP="00076E35">
      <w:pPr>
        <w:pStyle w:val="a3"/>
        <w:widowControl/>
        <w:ind w:firstLine="720"/>
        <w:rPr>
          <w:sz w:val="24"/>
          <w:szCs w:val="24"/>
        </w:rPr>
      </w:pPr>
      <w:r w:rsidRPr="00C21ACA">
        <w:rPr>
          <w:sz w:val="24"/>
          <w:szCs w:val="24"/>
        </w:rPr>
        <w:t>4.7</w:t>
      </w:r>
      <w:r w:rsidR="00DA0AE4" w:rsidRPr="00C21ACA">
        <w:rPr>
          <w:sz w:val="24"/>
          <w:szCs w:val="24"/>
        </w:rPr>
        <w:t xml:space="preserve">. Исполнитель оформляет «Акт об оказании услуг по передаче электрической энергии и мощности» (Приложение № </w:t>
      </w:r>
      <w:r w:rsidR="001B752B" w:rsidRPr="00C21ACA">
        <w:rPr>
          <w:sz w:val="24"/>
          <w:szCs w:val="24"/>
        </w:rPr>
        <w:t>3</w:t>
      </w:r>
      <w:r w:rsidR="00DA0AE4" w:rsidRPr="00C21ACA">
        <w:rPr>
          <w:sz w:val="24"/>
          <w:szCs w:val="24"/>
        </w:rPr>
        <w:t>) за отчетный месяц</w:t>
      </w:r>
      <w:r w:rsidR="00F23F81" w:rsidRPr="00C21ACA">
        <w:rPr>
          <w:sz w:val="24"/>
          <w:szCs w:val="24"/>
        </w:rPr>
        <w:t xml:space="preserve"> в двух экземплярах</w:t>
      </w:r>
      <w:r w:rsidR="00DA0AE4" w:rsidRPr="00C21ACA">
        <w:rPr>
          <w:sz w:val="24"/>
          <w:szCs w:val="24"/>
        </w:rPr>
        <w:t>,</w:t>
      </w:r>
      <w:r w:rsidR="00F23F81" w:rsidRPr="00C21ACA">
        <w:rPr>
          <w:sz w:val="24"/>
          <w:szCs w:val="24"/>
        </w:rPr>
        <w:t xml:space="preserve"> счет-фактуру,</w:t>
      </w:r>
      <w:r w:rsidR="00DA0AE4" w:rsidRPr="00C21ACA">
        <w:rPr>
          <w:sz w:val="24"/>
          <w:szCs w:val="24"/>
        </w:rPr>
        <w:t xml:space="preserve"> подписывает и направляет </w:t>
      </w:r>
      <w:r w:rsidR="00F23F81" w:rsidRPr="00C21ACA">
        <w:rPr>
          <w:sz w:val="24"/>
          <w:szCs w:val="24"/>
        </w:rPr>
        <w:t>их</w:t>
      </w:r>
      <w:r w:rsidR="00DA0AE4" w:rsidRPr="00C21ACA">
        <w:rPr>
          <w:sz w:val="24"/>
          <w:szCs w:val="24"/>
        </w:rPr>
        <w:t xml:space="preserve"> Заказчику </w:t>
      </w:r>
      <w:r w:rsidR="007051AD" w:rsidRPr="00C21ACA">
        <w:rPr>
          <w:sz w:val="24"/>
          <w:szCs w:val="24"/>
        </w:rPr>
        <w:t>не позднее 1</w:t>
      </w:r>
      <w:r w:rsidR="00245B06" w:rsidRPr="00C21ACA">
        <w:rPr>
          <w:sz w:val="24"/>
          <w:szCs w:val="24"/>
        </w:rPr>
        <w:t>5</w:t>
      </w:r>
      <w:r w:rsidR="007051AD" w:rsidRPr="00C21ACA">
        <w:rPr>
          <w:sz w:val="24"/>
          <w:szCs w:val="24"/>
        </w:rPr>
        <w:t xml:space="preserve">-го числа включительно месяца, следующего за расчетным, посредством электронной </w:t>
      </w:r>
      <w:r w:rsidR="00172B07" w:rsidRPr="00C21ACA">
        <w:rPr>
          <w:sz w:val="24"/>
          <w:szCs w:val="24"/>
        </w:rPr>
        <w:t>почты с</w:t>
      </w:r>
      <w:r w:rsidR="007051AD" w:rsidRPr="00C21ACA">
        <w:rPr>
          <w:sz w:val="24"/>
          <w:szCs w:val="24"/>
        </w:rPr>
        <w:t xml:space="preserve"> последующим направлением заказного письма с уведомлением Почтой России или нарочно.</w:t>
      </w:r>
    </w:p>
    <w:p w14:paraId="1561D3D7" w14:textId="77777777" w:rsidR="000F10C7" w:rsidRPr="00C21ACA" w:rsidRDefault="00DA0AE4" w:rsidP="00076E35">
      <w:pPr>
        <w:pStyle w:val="a3"/>
        <w:widowControl/>
        <w:tabs>
          <w:tab w:val="left" w:pos="1080"/>
        </w:tabs>
        <w:ind w:firstLine="720"/>
        <w:rPr>
          <w:sz w:val="24"/>
          <w:szCs w:val="24"/>
        </w:rPr>
      </w:pPr>
      <w:r w:rsidRPr="00C21ACA">
        <w:rPr>
          <w:sz w:val="24"/>
          <w:szCs w:val="24"/>
        </w:rPr>
        <w:t>Заказчик направляет</w:t>
      </w:r>
      <w:r w:rsidR="007051AD" w:rsidRPr="00C21ACA">
        <w:rPr>
          <w:sz w:val="24"/>
          <w:szCs w:val="24"/>
        </w:rPr>
        <w:t xml:space="preserve"> посредством электронной почты (с последующим направлением заказного письма с уведомлением Почтой России или нарочно) </w:t>
      </w:r>
      <w:r w:rsidRPr="00C21ACA">
        <w:rPr>
          <w:sz w:val="24"/>
          <w:szCs w:val="24"/>
        </w:rPr>
        <w:t xml:space="preserve">Исполнителю подписанный и скрепленный печатью «Акт об оказании услуг по передаче электрической энергии и мощности» либо подписанный с протоколом разногласий «Акт об оказании услуг по передаче </w:t>
      </w:r>
      <w:r w:rsidRPr="00C21ACA">
        <w:rPr>
          <w:sz w:val="24"/>
          <w:szCs w:val="24"/>
        </w:rPr>
        <w:lastRenderedPageBreak/>
        <w:t>электрической энергии и мощности»</w:t>
      </w:r>
      <w:r w:rsidR="007051AD" w:rsidRPr="00C21ACA">
        <w:rPr>
          <w:sz w:val="24"/>
          <w:szCs w:val="24"/>
        </w:rPr>
        <w:t>,</w:t>
      </w:r>
      <w:r w:rsidRPr="00C21ACA">
        <w:rPr>
          <w:sz w:val="24"/>
          <w:szCs w:val="24"/>
        </w:rPr>
        <w:t xml:space="preserve"> либо мотивированный отказ от подписания «Акта об оказании услуг по передаче электрической энергии и мощности» за отчетный месяц в течение 3 (трех) рабочих дней с момента получения «Акта об оказании услуг по передаче электрической энергии и мощности». </w:t>
      </w:r>
    </w:p>
    <w:p w14:paraId="650896B3" w14:textId="4E69F057" w:rsidR="00DA0AE4" w:rsidRPr="00C21ACA" w:rsidRDefault="00DA0AE4" w:rsidP="00076E35">
      <w:pPr>
        <w:pStyle w:val="a3"/>
        <w:widowControl/>
        <w:tabs>
          <w:tab w:val="left" w:pos="1080"/>
        </w:tabs>
        <w:ind w:firstLine="720"/>
        <w:rPr>
          <w:sz w:val="24"/>
          <w:szCs w:val="24"/>
        </w:rPr>
      </w:pPr>
      <w:r w:rsidRPr="00C21ACA">
        <w:rPr>
          <w:sz w:val="24"/>
          <w:szCs w:val="24"/>
        </w:rPr>
        <w:t xml:space="preserve">В случае </w:t>
      </w:r>
      <w:r w:rsidR="00205019" w:rsidRPr="00C21ACA">
        <w:rPr>
          <w:sz w:val="24"/>
          <w:szCs w:val="24"/>
        </w:rPr>
        <w:t>ненаправления</w:t>
      </w:r>
      <w:r w:rsidRPr="00C21ACA">
        <w:rPr>
          <w:sz w:val="24"/>
          <w:szCs w:val="24"/>
        </w:rPr>
        <w:t xml:space="preserve"> либо нарушени</w:t>
      </w:r>
      <w:r w:rsidR="00120787" w:rsidRPr="00C21ACA">
        <w:rPr>
          <w:sz w:val="24"/>
          <w:szCs w:val="24"/>
        </w:rPr>
        <w:t>я Заказчиком</w:t>
      </w:r>
      <w:r w:rsidR="00850B57" w:rsidRPr="00C21ACA">
        <w:rPr>
          <w:sz w:val="24"/>
          <w:szCs w:val="24"/>
        </w:rPr>
        <w:t xml:space="preserve"> </w:t>
      </w:r>
      <w:r w:rsidRPr="00C21ACA">
        <w:rPr>
          <w:sz w:val="24"/>
          <w:szCs w:val="24"/>
        </w:rPr>
        <w:t xml:space="preserve">вышеуказанного срока направления </w:t>
      </w:r>
      <w:r w:rsidR="00120787" w:rsidRPr="00C21ACA">
        <w:rPr>
          <w:sz w:val="24"/>
          <w:szCs w:val="24"/>
        </w:rPr>
        <w:t xml:space="preserve">подписанного </w:t>
      </w:r>
      <w:r w:rsidRPr="00C21ACA">
        <w:rPr>
          <w:sz w:val="24"/>
          <w:szCs w:val="24"/>
        </w:rPr>
        <w:t xml:space="preserve">«Акта об оказании услуг по передаче электрической энергии и мощности» или мотивированного отказа от подписания, услуга считается оказанной </w:t>
      </w:r>
      <w:r w:rsidR="00120787" w:rsidRPr="00C21ACA">
        <w:rPr>
          <w:sz w:val="24"/>
          <w:szCs w:val="24"/>
        </w:rPr>
        <w:t xml:space="preserve">и принятой Заказчиком </w:t>
      </w:r>
      <w:r w:rsidRPr="00C21ACA">
        <w:rPr>
          <w:sz w:val="24"/>
          <w:szCs w:val="24"/>
        </w:rPr>
        <w:t>в объеме, указанном в «Акте об оказании услуг по передаче электрической энергии и мощности» и подлежит оплате.</w:t>
      </w:r>
    </w:p>
    <w:p w14:paraId="158A48B1" w14:textId="45201892" w:rsidR="00DA0AE4" w:rsidRPr="00C21ACA" w:rsidRDefault="00E15433" w:rsidP="00076E35">
      <w:pPr>
        <w:pStyle w:val="a3"/>
        <w:ind w:firstLine="720"/>
        <w:rPr>
          <w:sz w:val="24"/>
          <w:szCs w:val="24"/>
        </w:rPr>
      </w:pPr>
      <w:r w:rsidRPr="00C21ACA">
        <w:rPr>
          <w:sz w:val="24"/>
          <w:szCs w:val="24"/>
        </w:rPr>
        <w:t>4.8</w:t>
      </w:r>
      <w:r w:rsidR="00DA0AE4" w:rsidRPr="00C21ACA">
        <w:rPr>
          <w:sz w:val="24"/>
          <w:szCs w:val="24"/>
        </w:rPr>
        <w:t xml:space="preserve">. Величина технологической и аварийной брони Заказчика определяется в Приложении № </w:t>
      </w:r>
      <w:r w:rsidR="001B752B" w:rsidRPr="00C21ACA">
        <w:rPr>
          <w:sz w:val="24"/>
          <w:szCs w:val="24"/>
        </w:rPr>
        <w:t>4</w:t>
      </w:r>
      <w:r w:rsidR="00DA0AE4" w:rsidRPr="00C21ACA">
        <w:rPr>
          <w:sz w:val="24"/>
          <w:szCs w:val="24"/>
        </w:rPr>
        <w:t xml:space="preserve"> к настоящему Договору.</w:t>
      </w:r>
    </w:p>
    <w:p w14:paraId="751364D8" w14:textId="35EC4BAE" w:rsidR="00727B43" w:rsidRPr="00C21ACA" w:rsidRDefault="00E15433" w:rsidP="00076E35">
      <w:pPr>
        <w:pStyle w:val="a3"/>
        <w:ind w:firstLine="720"/>
        <w:rPr>
          <w:sz w:val="24"/>
          <w:szCs w:val="24"/>
        </w:rPr>
      </w:pPr>
      <w:r w:rsidRPr="00C21ACA">
        <w:rPr>
          <w:sz w:val="24"/>
          <w:szCs w:val="24"/>
        </w:rPr>
        <w:t>4.9</w:t>
      </w:r>
      <w:r w:rsidR="00727B43" w:rsidRPr="00C21ACA">
        <w:rPr>
          <w:sz w:val="24"/>
          <w:szCs w:val="24"/>
        </w:rPr>
        <w:t>. Определение обязательств Заказчика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порядке определенном требованиями действующего законодательства Российской Федерации,</w:t>
      </w:r>
    </w:p>
    <w:p w14:paraId="0410BBAB" w14:textId="77777777" w:rsidR="00DF29CF" w:rsidRPr="00C21ACA" w:rsidRDefault="00DF29CF" w:rsidP="00172B07">
      <w:pPr>
        <w:pStyle w:val="a3"/>
        <w:ind w:firstLine="720"/>
        <w:rPr>
          <w:sz w:val="24"/>
          <w:szCs w:val="24"/>
        </w:rPr>
      </w:pPr>
    </w:p>
    <w:p w14:paraId="10FC32B7" w14:textId="77777777" w:rsidR="00DA0AE4" w:rsidRPr="00C21ACA" w:rsidRDefault="00DA0AE4" w:rsidP="00A24924">
      <w:pPr>
        <w:pStyle w:val="af7"/>
        <w:numPr>
          <w:ilvl w:val="0"/>
          <w:numId w:val="21"/>
        </w:numPr>
        <w:ind w:right="56"/>
        <w:jc w:val="center"/>
        <w:rPr>
          <w:b/>
          <w:sz w:val="24"/>
          <w:szCs w:val="24"/>
        </w:rPr>
      </w:pPr>
      <w:r w:rsidRPr="00C21ACA">
        <w:rPr>
          <w:b/>
          <w:sz w:val="24"/>
          <w:szCs w:val="24"/>
        </w:rPr>
        <w:t>ПОРЯДОК ПОЛНОГО И (ИЛИ) ЧАСТИЧНОГО ОГРАНИЧЕНИЯ РЕЖИМА ПОТРЕБЛЕНИЯ ЭЛЕКТРИЧЕСКОЙ ЭНЕРГИИ</w:t>
      </w:r>
    </w:p>
    <w:p w14:paraId="363254AC" w14:textId="77777777" w:rsidR="00DA0AE4" w:rsidRPr="00C21ACA" w:rsidRDefault="00A24924" w:rsidP="00DA0AE4">
      <w:pPr>
        <w:ind w:right="56" w:firstLine="708"/>
        <w:jc w:val="both"/>
        <w:rPr>
          <w:sz w:val="24"/>
          <w:szCs w:val="24"/>
        </w:rPr>
      </w:pPr>
      <w:r w:rsidRPr="00C21ACA">
        <w:rPr>
          <w:sz w:val="24"/>
          <w:szCs w:val="24"/>
        </w:rPr>
        <w:t>5</w:t>
      </w:r>
      <w:r w:rsidR="00DA0AE4" w:rsidRPr="00C21ACA">
        <w:rPr>
          <w:sz w:val="24"/>
          <w:szCs w:val="24"/>
        </w:rPr>
        <w:t>.1. Порядок полного и (или) частичного ограничения режима потребления электрической энергии определен действующим законодательством РФ</w:t>
      </w:r>
      <w:r w:rsidR="00C21ACA" w:rsidRPr="00C21ACA">
        <w:rPr>
          <w:sz w:val="24"/>
          <w:szCs w:val="24"/>
        </w:rPr>
        <w:t>. При этом Заказчик направляет уведомление о введении ограничения/возобновлении режима потребления электроэнергии в сетевую организацию, к электрическим сетям которой присоединен Потребитель, в отношении которого вводится ограничение режима потребления электрической энергии</w:t>
      </w:r>
      <w:r w:rsidR="00060559" w:rsidRPr="00C21ACA">
        <w:rPr>
          <w:sz w:val="24"/>
          <w:szCs w:val="24"/>
        </w:rPr>
        <w:t>.</w:t>
      </w:r>
    </w:p>
    <w:p w14:paraId="43E71B2F" w14:textId="77777777" w:rsidR="00DA0AE4" w:rsidRPr="00C21ACA" w:rsidRDefault="00A24924" w:rsidP="00DA0AE4">
      <w:pPr>
        <w:ind w:right="56" w:firstLine="708"/>
        <w:jc w:val="both"/>
        <w:rPr>
          <w:sz w:val="24"/>
          <w:szCs w:val="24"/>
        </w:rPr>
      </w:pPr>
      <w:r w:rsidRPr="00C21ACA">
        <w:rPr>
          <w:sz w:val="24"/>
          <w:szCs w:val="24"/>
        </w:rPr>
        <w:t>5</w:t>
      </w:r>
      <w:r w:rsidR="00DA0AE4" w:rsidRPr="00C21ACA">
        <w:rPr>
          <w:sz w:val="24"/>
          <w:szCs w:val="24"/>
        </w:rPr>
        <w:t>.2. Исполнитель приостанавливает исполнение обязательств по договору в случаях</w:t>
      </w:r>
      <w:r w:rsidR="004A6224" w:rsidRPr="00C21ACA">
        <w:rPr>
          <w:sz w:val="24"/>
          <w:szCs w:val="24"/>
        </w:rPr>
        <w:t xml:space="preserve">, предусмотренных </w:t>
      </w:r>
      <w:r w:rsidR="00DA0AE4" w:rsidRPr="00C21ACA">
        <w:rPr>
          <w:sz w:val="24"/>
          <w:szCs w:val="24"/>
        </w:rPr>
        <w:t>Основными положениями функционирования розничных рынков электрической энергии в качестве оснований для введения частичного (полного) ограничения режима потребления электрической энергии.</w:t>
      </w:r>
    </w:p>
    <w:p w14:paraId="140AA59B" w14:textId="77777777" w:rsidR="00DA0AE4" w:rsidRPr="00C21ACA" w:rsidRDefault="00DA0AE4" w:rsidP="00DF29CF">
      <w:pPr>
        <w:ind w:right="56"/>
        <w:jc w:val="both"/>
        <w:rPr>
          <w:sz w:val="24"/>
          <w:szCs w:val="24"/>
        </w:rPr>
      </w:pPr>
    </w:p>
    <w:p w14:paraId="777FE261" w14:textId="77777777" w:rsidR="00DA0AE4" w:rsidRPr="00C21ACA" w:rsidRDefault="00DA0AE4" w:rsidP="00A24924">
      <w:pPr>
        <w:pStyle w:val="a3"/>
        <w:numPr>
          <w:ilvl w:val="0"/>
          <w:numId w:val="21"/>
        </w:numPr>
        <w:jc w:val="center"/>
        <w:rPr>
          <w:b/>
          <w:sz w:val="24"/>
          <w:szCs w:val="24"/>
        </w:rPr>
      </w:pPr>
      <w:r w:rsidRPr="00C21ACA">
        <w:rPr>
          <w:b/>
          <w:sz w:val="24"/>
          <w:szCs w:val="24"/>
        </w:rPr>
        <w:t>ПОРЯДОК РАСЧЕТОВ ЗА УСЛУГИ ПО ПЕРЕДАЧЕ ЭЛЕКТРИЧЕСКОЙ ЭНЕРГИИ (МОЩНОСТИ)</w:t>
      </w:r>
    </w:p>
    <w:p w14:paraId="001C907D" w14:textId="77777777" w:rsidR="00DA0AE4" w:rsidRPr="00C21ACA" w:rsidRDefault="00A24924" w:rsidP="00DA0AE4">
      <w:pPr>
        <w:ind w:firstLine="720"/>
        <w:jc w:val="both"/>
        <w:rPr>
          <w:sz w:val="24"/>
          <w:szCs w:val="24"/>
        </w:rPr>
      </w:pPr>
      <w:r w:rsidRPr="00C21ACA">
        <w:rPr>
          <w:sz w:val="24"/>
          <w:szCs w:val="24"/>
        </w:rPr>
        <w:t>6</w:t>
      </w:r>
      <w:r w:rsidR="00DA0AE4" w:rsidRPr="00C21ACA">
        <w:rPr>
          <w:sz w:val="24"/>
          <w:szCs w:val="24"/>
        </w:rPr>
        <w:t>.1. Стоимость услуг по передаче электрической энергии и мощности, подлежащих оплате Заказчиком Исполнителю, определяется:</w:t>
      </w:r>
    </w:p>
    <w:p w14:paraId="62DFB897" w14:textId="77777777" w:rsidR="00DA0AE4" w:rsidRPr="00C21ACA" w:rsidRDefault="00A24924" w:rsidP="00DA0AE4">
      <w:pPr>
        <w:ind w:firstLine="720"/>
        <w:jc w:val="both"/>
        <w:rPr>
          <w:sz w:val="24"/>
          <w:szCs w:val="24"/>
        </w:rPr>
      </w:pPr>
      <w:r w:rsidRPr="00C21ACA">
        <w:rPr>
          <w:sz w:val="24"/>
          <w:szCs w:val="24"/>
        </w:rPr>
        <w:t>6</w:t>
      </w:r>
      <w:r w:rsidR="00DA0AE4" w:rsidRPr="00C21ACA">
        <w:rPr>
          <w:sz w:val="24"/>
          <w:szCs w:val="24"/>
        </w:rPr>
        <w:t>.1.1 В случае применения в расчетах двухставочного тарифа, стоимость услуг Исполнителя по передаче электрической энергии (мощности) в каждый месяц (S) определяется по следующей формуле:</w:t>
      </w:r>
    </w:p>
    <w:p w14:paraId="3BB96701" w14:textId="77777777" w:rsidR="00DA0AE4" w:rsidRPr="00C21ACA" w:rsidRDefault="00A97AAF" w:rsidP="00DA0AE4">
      <w:pPr>
        <w:ind w:firstLine="720"/>
        <w:jc w:val="center"/>
        <w:rPr>
          <w:sz w:val="24"/>
          <w:szCs w:val="24"/>
        </w:rPr>
      </w:pPr>
      <w:r w:rsidRPr="00C21ACA">
        <w:rPr>
          <w:position w:val="-6"/>
          <w:sz w:val="24"/>
          <w:szCs w:val="24"/>
        </w:rPr>
        <w:object w:dxaOrig="1830" w:dyaOrig="375" w14:anchorId="78838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8.75pt" o:ole="">
            <v:imagedata r:id="rId12" o:title="" cropright="17415f"/>
          </v:shape>
          <o:OLEObject Type="Embed" ProgID="Equation.3" ShapeID="_x0000_i1025" DrawAspect="Content" ObjectID="_1833943720" r:id="rId13"/>
        </w:object>
      </w:r>
      <w:r w:rsidR="00DA0AE4" w:rsidRPr="00C21ACA">
        <w:rPr>
          <w:sz w:val="24"/>
          <w:szCs w:val="24"/>
        </w:rPr>
        <w:t>(1),</w:t>
      </w:r>
    </w:p>
    <w:p w14:paraId="52B153AD" w14:textId="77777777" w:rsidR="00A97AAF" w:rsidRPr="00C21ACA" w:rsidRDefault="00A24924" w:rsidP="00A97AAF">
      <w:pPr>
        <w:ind w:firstLine="720"/>
        <w:jc w:val="both"/>
        <w:rPr>
          <w:sz w:val="24"/>
          <w:szCs w:val="24"/>
        </w:rPr>
      </w:pPr>
      <w:r w:rsidRPr="00C21ACA">
        <w:rPr>
          <w:sz w:val="24"/>
          <w:szCs w:val="24"/>
        </w:rPr>
        <w:t>6</w:t>
      </w:r>
      <w:r w:rsidR="00DA0AE4" w:rsidRPr="00C21ACA">
        <w:rPr>
          <w:sz w:val="24"/>
          <w:szCs w:val="24"/>
        </w:rPr>
        <w:t xml:space="preserve">.1.1.1. </w:t>
      </w:r>
      <w:r w:rsidR="00A97AAF" w:rsidRPr="00C21ACA">
        <w:rPr>
          <w:sz w:val="24"/>
          <w:szCs w:val="24"/>
        </w:rPr>
        <w:t>Стоимость услуг по передаче электрической энергии (мощности) по ставке на содержание сетей по настоящему Договору определяется по следующей формуле:</w:t>
      </w:r>
    </w:p>
    <w:p w14:paraId="77E3E42B" w14:textId="77777777" w:rsidR="00A97AAF" w:rsidRPr="00C21ACA" w:rsidRDefault="00A97AAF" w:rsidP="00A24924">
      <w:pPr>
        <w:ind w:firstLine="3686"/>
        <w:jc w:val="both"/>
        <w:rPr>
          <w:sz w:val="24"/>
          <w:szCs w:val="24"/>
        </w:rPr>
      </w:pPr>
      <w:r w:rsidRPr="00C21ACA">
        <w:rPr>
          <w:position w:val="-14"/>
          <w:sz w:val="24"/>
          <w:szCs w:val="24"/>
        </w:rPr>
        <w:object w:dxaOrig="2520" w:dyaOrig="420" w14:anchorId="692F2486">
          <v:shape id="_x0000_i1026" type="#_x0000_t75" style="width:126pt;height:21pt" o:ole="">
            <v:imagedata r:id="rId14" o:title=""/>
          </v:shape>
          <o:OLEObject Type="Embed" ProgID="Equation.3" ShapeID="_x0000_i1026" DrawAspect="Content" ObjectID="_1833943721" r:id="rId15"/>
        </w:object>
      </w:r>
      <w:r w:rsidRPr="00C21ACA">
        <w:rPr>
          <w:sz w:val="24"/>
          <w:szCs w:val="24"/>
        </w:rPr>
        <w:t xml:space="preserve"> (2),</w:t>
      </w:r>
    </w:p>
    <w:p w14:paraId="7CB53B08" w14:textId="77777777" w:rsidR="00A97AAF" w:rsidRPr="00C21ACA" w:rsidRDefault="00A97AAF" w:rsidP="00A97AAF">
      <w:pPr>
        <w:ind w:firstLine="720"/>
        <w:jc w:val="both"/>
        <w:rPr>
          <w:sz w:val="24"/>
          <w:szCs w:val="24"/>
        </w:rPr>
      </w:pPr>
      <w:r w:rsidRPr="00C21ACA">
        <w:rPr>
          <w:sz w:val="24"/>
          <w:szCs w:val="24"/>
        </w:rPr>
        <w:t xml:space="preserve">где  </w:t>
      </w:r>
      <w:r w:rsidRPr="00C21ACA">
        <w:rPr>
          <w:position w:val="-10"/>
          <w:sz w:val="24"/>
          <w:szCs w:val="24"/>
        </w:rPr>
        <w:object w:dxaOrig="600" w:dyaOrig="360" w14:anchorId="50991B8B">
          <v:shape id="_x0000_i1027" type="#_x0000_t75" style="width:30pt;height:18pt" o:ole="">
            <v:imagedata r:id="rId16" o:title=""/>
          </v:shape>
          <o:OLEObject Type="Embed" ProgID="Equation.3" ShapeID="_x0000_i1027" DrawAspect="Content" ObjectID="_1833943722" r:id="rId17"/>
        </w:object>
      </w:r>
      <w:r w:rsidRPr="00C21ACA">
        <w:rPr>
          <w:sz w:val="24"/>
          <w:szCs w:val="24"/>
        </w:rPr>
        <w:t xml:space="preserve"> - фактическая мощность, определяемая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 МВт.</w:t>
      </w:r>
    </w:p>
    <w:p w14:paraId="4FA69405" w14:textId="77777777" w:rsidR="00A97AAF" w:rsidRPr="00C21ACA" w:rsidRDefault="00A97AAF" w:rsidP="00A97AAF">
      <w:pPr>
        <w:ind w:firstLine="720"/>
        <w:jc w:val="both"/>
        <w:rPr>
          <w:sz w:val="24"/>
          <w:szCs w:val="24"/>
        </w:rPr>
      </w:pPr>
      <w:r w:rsidRPr="00C21ACA">
        <w:rPr>
          <w:sz w:val="24"/>
          <w:szCs w:val="24"/>
        </w:rPr>
        <w:object w:dxaOrig="525" w:dyaOrig="300" w14:anchorId="1CC28ECC">
          <v:shape id="_x0000_i1028" type="#_x0000_t75" style="width:26.25pt;height:15pt;visibility:visible" o:ole="">
            <v:imagedata r:id="rId18" o:title=""/>
          </v:shape>
          <o:OLEObject Type="Embed" ProgID="Equation.3" ShapeID="_x0000_i1028" DrawAspect="Content" ObjectID="_1833943723" r:id="rId19"/>
        </w:object>
      </w:r>
      <w:r w:rsidRPr="00C21ACA">
        <w:rPr>
          <w:sz w:val="24"/>
          <w:szCs w:val="24"/>
        </w:rPr>
        <w:t xml:space="preserve"> - ставка за содержание электрических сетей единого (котлового) тарифа на услуги по передаче электрической энергии </w:t>
      </w:r>
      <w:r w:rsidRPr="00C21ACA">
        <w:rPr>
          <w:bCs/>
          <w:sz w:val="24"/>
          <w:szCs w:val="24"/>
        </w:rPr>
        <w:t>(на территории Иркутской области)</w:t>
      </w:r>
      <w:r w:rsidRPr="00C21ACA">
        <w:rPr>
          <w:sz w:val="24"/>
          <w:szCs w:val="24"/>
        </w:rPr>
        <w:t xml:space="preserve"> на соответствующем уровне напряжения, установленная органом исполнительной власти в области государственного регулирования тарифов, руб./МВт в месяц.</w:t>
      </w:r>
    </w:p>
    <w:p w14:paraId="4489763B" w14:textId="77777777" w:rsidR="00DA0AE4" w:rsidRPr="00C21ACA" w:rsidRDefault="00A24924" w:rsidP="00A97AAF">
      <w:pPr>
        <w:ind w:firstLine="720"/>
        <w:jc w:val="both"/>
        <w:rPr>
          <w:sz w:val="24"/>
          <w:szCs w:val="24"/>
        </w:rPr>
      </w:pPr>
      <w:r w:rsidRPr="00C21ACA">
        <w:rPr>
          <w:sz w:val="24"/>
          <w:szCs w:val="24"/>
        </w:rPr>
        <w:t>6</w:t>
      </w:r>
      <w:r w:rsidR="00DA0AE4" w:rsidRPr="00C21ACA">
        <w:rPr>
          <w:sz w:val="24"/>
          <w:szCs w:val="24"/>
        </w:rPr>
        <w:t>.1.1.2. Стоимость услуги по передаче электрической энергии (мощности) по ставке на оплату технологического расхода (потерь) в электрических сетях по настоящему договору определяется по формуле:</w:t>
      </w:r>
    </w:p>
    <w:p w14:paraId="68899D48" w14:textId="77777777" w:rsidR="00DA0AE4" w:rsidRPr="00C21ACA" w:rsidRDefault="00DA0AE4" w:rsidP="00DA0AE4">
      <w:pPr>
        <w:ind w:firstLine="720"/>
        <w:jc w:val="center"/>
        <w:rPr>
          <w:sz w:val="24"/>
          <w:szCs w:val="24"/>
        </w:rPr>
      </w:pPr>
      <w:r w:rsidRPr="00C21ACA">
        <w:rPr>
          <w:sz w:val="24"/>
          <w:szCs w:val="24"/>
        </w:rPr>
        <w:object w:dxaOrig="2462" w:dyaOrig="452" w14:anchorId="6EECDFC7">
          <v:shape id="Object 5" o:spid="_x0000_i1029" type="#_x0000_t75" style="width:123.1pt;height:22.6pt;visibility:visible" o:ole="">
            <v:imagedata r:id="rId20" o:title=""/>
          </v:shape>
          <o:OLEObject Type="Embed" ProgID="Equation.3" ShapeID="Object 5" DrawAspect="Content" ObjectID="_1833943724" r:id="rId21"/>
        </w:object>
      </w:r>
      <w:r w:rsidRPr="00C21ACA">
        <w:rPr>
          <w:sz w:val="24"/>
          <w:szCs w:val="24"/>
        </w:rPr>
        <w:t xml:space="preserve"> (3),</w:t>
      </w:r>
    </w:p>
    <w:p w14:paraId="0263C9EC" w14:textId="77777777" w:rsidR="00DA0AE4" w:rsidRPr="00C21ACA" w:rsidRDefault="00DA0AE4" w:rsidP="00DA0AE4">
      <w:pPr>
        <w:ind w:firstLine="720"/>
        <w:jc w:val="both"/>
        <w:rPr>
          <w:sz w:val="24"/>
          <w:szCs w:val="24"/>
        </w:rPr>
      </w:pPr>
      <w:r w:rsidRPr="00C21ACA">
        <w:rPr>
          <w:sz w:val="24"/>
          <w:szCs w:val="24"/>
        </w:rPr>
        <w:t xml:space="preserve">где </w:t>
      </w:r>
      <w:r w:rsidRPr="00C21ACA">
        <w:rPr>
          <w:sz w:val="24"/>
          <w:szCs w:val="24"/>
        </w:rPr>
        <w:object w:dxaOrig="519" w:dyaOrig="318" w14:anchorId="1051D3ED">
          <v:shape id="Object 6" o:spid="_x0000_i1030" type="#_x0000_t75" style="width:25.95pt;height:15.9pt;visibility:visible" o:ole="">
            <v:imagedata r:id="rId22" o:title=""/>
          </v:shape>
          <o:OLEObject Type="Embed" ProgID="Equation.3" ShapeID="Object 6" DrawAspect="Content" ObjectID="_1833943725" r:id="rId23"/>
        </w:object>
      </w:r>
      <w:r w:rsidRPr="00C21ACA">
        <w:rPr>
          <w:sz w:val="24"/>
          <w:szCs w:val="24"/>
        </w:rPr>
        <w:t xml:space="preserve"> - объем электрической энергии, </w:t>
      </w:r>
      <w:r w:rsidR="00100BC1" w:rsidRPr="00C21ACA">
        <w:rPr>
          <w:sz w:val="24"/>
          <w:szCs w:val="24"/>
        </w:rPr>
        <w:t xml:space="preserve">определенный в точках поставки </w:t>
      </w:r>
      <w:r w:rsidRPr="00C21ACA">
        <w:rPr>
          <w:sz w:val="24"/>
          <w:szCs w:val="24"/>
        </w:rPr>
        <w:t>на соответствующем уровне напряжения в соответствии с методикой определения объемов по точкам измерения согласно Приложению № 1</w:t>
      </w:r>
      <w:r w:rsidR="00AA18A3" w:rsidRPr="00C21ACA">
        <w:rPr>
          <w:sz w:val="24"/>
          <w:szCs w:val="24"/>
        </w:rPr>
        <w:t xml:space="preserve"> </w:t>
      </w:r>
      <w:r w:rsidRPr="00C21ACA">
        <w:rPr>
          <w:sz w:val="24"/>
          <w:szCs w:val="24"/>
        </w:rPr>
        <w:t>к настоящему Договору,</w:t>
      </w:r>
    </w:p>
    <w:p w14:paraId="49461263" w14:textId="77777777" w:rsidR="00A97AAF" w:rsidRPr="00C21ACA" w:rsidRDefault="00DA0AE4" w:rsidP="000E12C6">
      <w:pPr>
        <w:ind w:firstLine="720"/>
        <w:jc w:val="both"/>
        <w:rPr>
          <w:sz w:val="24"/>
          <w:szCs w:val="24"/>
        </w:rPr>
      </w:pPr>
      <w:r w:rsidRPr="00C21ACA">
        <w:rPr>
          <w:sz w:val="24"/>
          <w:szCs w:val="24"/>
        </w:rPr>
        <w:object w:dxaOrig="670" w:dyaOrig="402" w14:anchorId="2E3BDDAD">
          <v:shape id="Object 7" o:spid="_x0000_i1031" type="#_x0000_t75" style="width:33.5pt;height:20.1pt;visibility:visible" o:ole="">
            <v:imagedata r:id="rId24" o:title=""/>
          </v:shape>
          <o:OLEObject Type="Embed" ProgID="Equation.3" ShapeID="Object 7" DrawAspect="Content" ObjectID="_1833943726" r:id="rId25"/>
        </w:object>
      </w:r>
      <w:r w:rsidRPr="00C21ACA">
        <w:rPr>
          <w:sz w:val="24"/>
          <w:szCs w:val="24"/>
        </w:rPr>
        <w:t>- ставка на оплату технологического расхода (потерь) электрической энергии единого (котлового) тарифа на услуги по передаче электрической энергии Исполнителя (как получателя услуг по передаче электрической энергии по единым (котловым) тарифам на территории Иркутской области) на соответствующем уровне напряжения, установленная органом исполнительной власти в области государственного регулирования тарифов, руб./МВт*ч.</w:t>
      </w:r>
    </w:p>
    <w:p w14:paraId="203C4DE4" w14:textId="77777777" w:rsidR="00A97AAF" w:rsidRPr="00C21ACA" w:rsidRDefault="00A24924" w:rsidP="00A97AAF">
      <w:pPr>
        <w:ind w:firstLine="720"/>
        <w:jc w:val="both"/>
        <w:rPr>
          <w:bCs/>
          <w:sz w:val="24"/>
          <w:szCs w:val="24"/>
        </w:rPr>
      </w:pPr>
      <w:r w:rsidRPr="00C21ACA">
        <w:rPr>
          <w:sz w:val="24"/>
          <w:szCs w:val="24"/>
        </w:rPr>
        <w:t>6</w:t>
      </w:r>
      <w:r w:rsidR="00A97AAF" w:rsidRPr="00C21ACA">
        <w:rPr>
          <w:sz w:val="24"/>
          <w:szCs w:val="24"/>
        </w:rPr>
        <w:t>.1.2.</w:t>
      </w:r>
      <w:r w:rsidR="00A97AAF" w:rsidRPr="00C21ACA">
        <w:rPr>
          <w:sz w:val="24"/>
          <w:szCs w:val="24"/>
        </w:rPr>
        <w:tab/>
      </w:r>
      <w:r w:rsidR="00A97AAF" w:rsidRPr="00C21ACA">
        <w:rPr>
          <w:bCs/>
          <w:sz w:val="24"/>
          <w:szCs w:val="24"/>
        </w:rPr>
        <w:t>Стоимость услуг по передаче электрической энергии (мощности) по одноставочному тарифу определяется по следующей формуле:</w:t>
      </w:r>
    </w:p>
    <w:p w14:paraId="4484D9DA" w14:textId="77777777" w:rsidR="00A97AAF" w:rsidRPr="00C21ACA" w:rsidRDefault="00A97AAF" w:rsidP="00A97AAF">
      <w:pPr>
        <w:ind w:firstLine="720"/>
        <w:jc w:val="both"/>
        <w:rPr>
          <w:bCs/>
          <w:sz w:val="24"/>
          <w:szCs w:val="24"/>
        </w:rPr>
      </w:pPr>
    </w:p>
    <w:p w14:paraId="37A6589D" w14:textId="77777777" w:rsidR="00A97AAF" w:rsidRPr="00C21ACA" w:rsidRDefault="00A97AAF" w:rsidP="00A24924">
      <w:pPr>
        <w:ind w:firstLine="3828"/>
        <w:jc w:val="both"/>
        <w:rPr>
          <w:bCs/>
          <w:sz w:val="24"/>
          <w:szCs w:val="24"/>
        </w:rPr>
      </w:pPr>
      <w:r w:rsidRPr="00C21ACA">
        <w:rPr>
          <w:sz w:val="24"/>
          <w:szCs w:val="24"/>
          <w:lang w:val="en-US"/>
        </w:rPr>
        <w:t>S</w:t>
      </w:r>
      <w:r w:rsidRPr="00C21ACA">
        <w:rPr>
          <w:sz w:val="24"/>
          <w:szCs w:val="24"/>
        </w:rPr>
        <w:t>= ∑</w:t>
      </w:r>
      <w:r w:rsidRPr="00C21ACA">
        <w:rPr>
          <w:sz w:val="24"/>
          <w:szCs w:val="24"/>
          <w:lang w:val="en-US"/>
        </w:rPr>
        <w:t>W</w:t>
      </w:r>
      <w:r w:rsidRPr="00C21ACA">
        <w:rPr>
          <w:sz w:val="24"/>
          <w:szCs w:val="24"/>
          <w:vertAlign w:val="superscript"/>
        </w:rPr>
        <w:t>по</w:t>
      </w:r>
      <w:r w:rsidRPr="00C21ACA">
        <w:rPr>
          <w:sz w:val="24"/>
          <w:szCs w:val="24"/>
        </w:rPr>
        <w:t xml:space="preserve"> ·Т</w:t>
      </w:r>
      <w:r w:rsidRPr="00C21ACA">
        <w:rPr>
          <w:sz w:val="24"/>
          <w:szCs w:val="24"/>
          <w:vertAlign w:val="superscript"/>
        </w:rPr>
        <w:t>одност</w:t>
      </w:r>
      <w:r w:rsidRPr="00C21ACA">
        <w:rPr>
          <w:sz w:val="24"/>
          <w:szCs w:val="24"/>
        </w:rPr>
        <w:t xml:space="preserve"> (4)</w:t>
      </w:r>
      <w:r w:rsidRPr="00C21ACA">
        <w:rPr>
          <w:bCs/>
          <w:sz w:val="24"/>
          <w:szCs w:val="24"/>
        </w:rPr>
        <w:t>,</w:t>
      </w:r>
    </w:p>
    <w:p w14:paraId="03A23F67" w14:textId="77777777" w:rsidR="00A97AAF" w:rsidRPr="00C21ACA" w:rsidRDefault="00A97AAF" w:rsidP="00A97AAF">
      <w:pPr>
        <w:ind w:firstLine="720"/>
        <w:jc w:val="both"/>
        <w:rPr>
          <w:bCs/>
          <w:sz w:val="24"/>
          <w:szCs w:val="24"/>
        </w:rPr>
      </w:pPr>
    </w:p>
    <w:p w14:paraId="02670706" w14:textId="77777777" w:rsidR="00A97AAF" w:rsidRPr="00C21ACA" w:rsidRDefault="00A97AAF" w:rsidP="00076E35">
      <w:pPr>
        <w:ind w:firstLine="720"/>
        <w:jc w:val="both"/>
        <w:rPr>
          <w:bCs/>
          <w:sz w:val="24"/>
          <w:szCs w:val="24"/>
        </w:rPr>
      </w:pPr>
      <w:r w:rsidRPr="00C21ACA">
        <w:rPr>
          <w:bCs/>
          <w:sz w:val="24"/>
          <w:szCs w:val="24"/>
        </w:rPr>
        <w:t>где Т</w:t>
      </w:r>
      <w:r w:rsidRPr="00C21ACA">
        <w:rPr>
          <w:bCs/>
          <w:sz w:val="24"/>
          <w:szCs w:val="24"/>
          <w:vertAlign w:val="superscript"/>
        </w:rPr>
        <w:t>одност</w:t>
      </w:r>
      <w:r w:rsidRPr="00C21ACA">
        <w:rPr>
          <w:bCs/>
          <w:sz w:val="24"/>
          <w:szCs w:val="24"/>
        </w:rPr>
        <w:t xml:space="preserve"> - одноставочный единый (котловой) тариф на услуги по передаче электрической энергии (на территории Иркутской области) на соответствующем уровне напряжения, установленный органом исполнительной власти в области государственного регулирования тарифов, руб./МВт*ч.</w:t>
      </w:r>
    </w:p>
    <w:p w14:paraId="458511EC" w14:textId="77777777" w:rsidR="00F126FE" w:rsidRDefault="00F126FE" w:rsidP="003707D6">
      <w:pPr>
        <w:numPr>
          <w:ilvl w:val="2"/>
          <w:numId w:val="21"/>
        </w:numPr>
        <w:ind w:left="0" w:firstLine="720"/>
        <w:jc w:val="both"/>
        <w:rPr>
          <w:sz w:val="24"/>
          <w:szCs w:val="24"/>
        </w:rPr>
      </w:pPr>
      <w:r w:rsidRPr="00C21ACA">
        <w:rPr>
          <w:sz w:val="24"/>
          <w:szCs w:val="24"/>
        </w:rPr>
        <w:t xml:space="preserve">Заказчик </w:t>
      </w:r>
      <w:r w:rsidR="00DC79A5" w:rsidRPr="00C21ACA">
        <w:rPr>
          <w:sz w:val="24"/>
          <w:szCs w:val="24"/>
        </w:rPr>
        <w:t>уведомляет о выборе</w:t>
      </w:r>
      <w:r w:rsidRPr="00C21ACA">
        <w:rPr>
          <w:sz w:val="24"/>
          <w:szCs w:val="24"/>
        </w:rPr>
        <w:t xml:space="preserve"> вариант</w:t>
      </w:r>
      <w:r w:rsidR="00DC79A5" w:rsidRPr="00C21ACA">
        <w:rPr>
          <w:sz w:val="24"/>
          <w:szCs w:val="24"/>
        </w:rPr>
        <w:t>а</w:t>
      </w:r>
      <w:r w:rsidRPr="00C21ACA">
        <w:rPr>
          <w:sz w:val="24"/>
          <w:szCs w:val="24"/>
        </w:rPr>
        <w:t xml:space="preserve"> тарифа на очередной календарный год путем направления письменного уведомления Исполнителю в течение 1 месяца с даты принятия </w:t>
      </w:r>
      <w:r w:rsidR="008B3F27" w:rsidRPr="00C21ACA">
        <w:rPr>
          <w:sz w:val="24"/>
          <w:szCs w:val="24"/>
        </w:rPr>
        <w:t xml:space="preserve">регулирующим органом </w:t>
      </w:r>
      <w:r w:rsidRPr="00C21ACA">
        <w:rPr>
          <w:sz w:val="24"/>
          <w:szCs w:val="24"/>
        </w:rPr>
        <w:t>решения об установлении тарифов на услуги по передаче электрической энергии в соответствующем субъекте Российской Федерации. При этом выбранный вариант тарифа применяется для целей расчетов за услуги по передаче электрической энергии с даты введения в действие указанных тарифов на услуги по передаче электрической энергии. При отсутствии указанного уведомления расчеты за услуги по передаче электрической энергии, если иное не установлено по соглашению сторон, производятся по варианту тарифа, применявшемуся в предшествующий расчетный период регулирования.</w:t>
      </w:r>
    </w:p>
    <w:p w14:paraId="4CA07E41" w14:textId="77777777" w:rsidR="002646A5" w:rsidRPr="00D03B6A" w:rsidRDefault="002646A5" w:rsidP="003707D6">
      <w:pPr>
        <w:ind w:firstLine="720"/>
        <w:jc w:val="both"/>
        <w:rPr>
          <w:sz w:val="24"/>
          <w:szCs w:val="24"/>
        </w:rPr>
      </w:pPr>
      <w:r w:rsidRPr="00D03B6A">
        <w:rPr>
          <w:sz w:val="24"/>
          <w:szCs w:val="24"/>
        </w:rPr>
        <w:t>6.1.4. Если энергопринимающие устройства потребителя Заказчика опосредованно присоединены к электрическим сетям сетевой организации через энергетические установки производителей электрической энергии, расчеты за услуги по передаче электрической энергии производятся по двухставочному тарифу на услуги по передаче электрической энергии, при этом:</w:t>
      </w:r>
    </w:p>
    <w:p w14:paraId="441871E8" w14:textId="77777777" w:rsidR="002646A5" w:rsidRPr="00D03B6A" w:rsidRDefault="00FF18FA" w:rsidP="003707D6">
      <w:pPr>
        <w:ind w:firstLine="720"/>
        <w:jc w:val="both"/>
        <w:textAlignment w:val="auto"/>
        <w:rPr>
          <w:sz w:val="24"/>
          <w:szCs w:val="24"/>
        </w:rPr>
      </w:pPr>
      <w:r>
        <w:rPr>
          <w:sz w:val="24"/>
          <w:szCs w:val="24"/>
        </w:rPr>
        <w:t xml:space="preserve">- </w:t>
      </w:r>
      <w:r w:rsidR="002646A5" w:rsidRPr="00D03B6A">
        <w:rPr>
          <w:sz w:val="24"/>
          <w:szCs w:val="24"/>
        </w:rPr>
        <w:t>расходы по ставке на содержание электрических сетей оплачиваются в полном объеме, в соответствии с п. 6.1.1.1. настоящего договора;</w:t>
      </w:r>
    </w:p>
    <w:p w14:paraId="78D6B981" w14:textId="77777777" w:rsidR="002646A5" w:rsidRPr="00D03B6A" w:rsidRDefault="00FF18FA" w:rsidP="003707D6">
      <w:pPr>
        <w:ind w:firstLine="720"/>
        <w:jc w:val="both"/>
        <w:textAlignment w:val="auto"/>
        <w:rPr>
          <w:sz w:val="24"/>
          <w:szCs w:val="24"/>
        </w:rPr>
      </w:pPr>
      <w:r>
        <w:rPr>
          <w:sz w:val="24"/>
          <w:szCs w:val="24"/>
        </w:rPr>
        <w:t xml:space="preserve">- </w:t>
      </w:r>
      <w:r w:rsidR="002646A5" w:rsidRPr="00D03B6A">
        <w:rPr>
          <w:sz w:val="24"/>
          <w:szCs w:val="24"/>
        </w:rPr>
        <w:t>расходы по ставке на оплату технологического расхода (потерь) в электрических сетях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14:paraId="60977D1A" w14:textId="711FAEAE" w:rsidR="002646A5" w:rsidRPr="00D03B6A" w:rsidRDefault="002646A5" w:rsidP="002646A5">
      <w:pPr>
        <w:ind w:firstLine="720"/>
        <w:jc w:val="both"/>
        <w:rPr>
          <w:sz w:val="24"/>
          <w:szCs w:val="24"/>
        </w:rPr>
      </w:pPr>
      <w:r w:rsidRPr="00D03B6A">
        <w:rPr>
          <w:sz w:val="24"/>
          <w:szCs w:val="24"/>
        </w:rPr>
        <w:t xml:space="preserve">6.1.4.1. Факт наличия или отсутствия объема потребления электрической энергии, не обеспеченного выработкой электрической энергии соответствующей электрической станцией, определяется на основании Сводного акта об отпуске электроэнергии по соответствующей станции по форме ВН-55.1 (приложение № </w:t>
      </w:r>
      <w:r w:rsidR="003707D6">
        <w:rPr>
          <w:sz w:val="24"/>
          <w:szCs w:val="24"/>
        </w:rPr>
        <w:t>9</w:t>
      </w:r>
      <w:r w:rsidRPr="00D03B6A">
        <w:rPr>
          <w:sz w:val="24"/>
          <w:szCs w:val="24"/>
        </w:rPr>
        <w:t xml:space="preserve"> к настоящему договору), который направляется Исполнителем в адрес Заказчика в срок до 15 числа месяца, следующего за расчетным, </w:t>
      </w:r>
      <w:r w:rsidRPr="00D03B6A">
        <w:rPr>
          <w:sz w:val="24"/>
          <w:szCs w:val="24"/>
        </w:rPr>
        <w:lastRenderedPageBreak/>
        <w:t>посредствам электронной почты с последующим направлением заказного письма с уведомлением Почтой России или нарочно.</w:t>
      </w:r>
    </w:p>
    <w:p w14:paraId="2EA7365F" w14:textId="77777777" w:rsidR="002646A5" w:rsidRPr="00D03B6A" w:rsidRDefault="002646A5" w:rsidP="002646A5">
      <w:pPr>
        <w:ind w:firstLine="720"/>
        <w:jc w:val="both"/>
        <w:rPr>
          <w:sz w:val="24"/>
          <w:szCs w:val="24"/>
        </w:rPr>
      </w:pPr>
      <w:r w:rsidRPr="00D03B6A">
        <w:rPr>
          <w:sz w:val="24"/>
          <w:szCs w:val="24"/>
        </w:rPr>
        <w:t>Если объем электроэнергии, указанный в п. 7.1 (рассчитан как разность между объемом по тупиковым линиям, отходящим с шин станций через сети непосредственно к потребителю – строка 7.2. и общего отпуска в сеть – строка 7) Сводного акта по форме ВН-55.1 - положительный, соответственно объем потребления электрической энергии, не обеспеченный выработкой электрической энергии станцией отсутствует, если вышеуказанный объем отрицательный, то присутствует необеспеченный выработкой станции объем потребления.</w:t>
      </w:r>
    </w:p>
    <w:p w14:paraId="5FDDB1E0" w14:textId="77777777" w:rsidR="002646A5" w:rsidRPr="00D03B6A" w:rsidRDefault="002646A5" w:rsidP="002646A5">
      <w:pPr>
        <w:ind w:firstLine="720"/>
        <w:jc w:val="both"/>
        <w:rPr>
          <w:sz w:val="24"/>
          <w:szCs w:val="24"/>
        </w:rPr>
      </w:pPr>
      <w:r w:rsidRPr="00D03B6A">
        <w:rPr>
          <w:sz w:val="24"/>
          <w:szCs w:val="24"/>
        </w:rPr>
        <w:t xml:space="preserve">6.1.4.2. В случае выявления в расчетном периоде объема потребления электрической энергии, необеспеченного выработкой электрической станцией, стоимость услуг Исполнителя определяется по следующей методике: </w:t>
      </w:r>
    </w:p>
    <w:p w14:paraId="56FDD6A2" w14:textId="77777777" w:rsidR="002646A5" w:rsidRPr="00D03B6A" w:rsidRDefault="002646A5" w:rsidP="002646A5">
      <w:pPr>
        <w:ind w:firstLine="720"/>
        <w:jc w:val="both"/>
        <w:rPr>
          <w:sz w:val="24"/>
          <w:szCs w:val="24"/>
          <w:lang w:eastAsia="ru-RU"/>
        </w:rPr>
      </w:pPr>
      <w:r w:rsidRPr="00D03B6A">
        <w:rPr>
          <w:sz w:val="24"/>
          <w:szCs w:val="24"/>
        </w:rPr>
        <w:t>1. Определяется объем потребления (с учетом потерь) в отношении каждого Потребителя Заказчика (</w:t>
      </w:r>
      <w:r w:rsidRPr="00D03B6A">
        <w:rPr>
          <w:sz w:val="24"/>
          <w:szCs w:val="24"/>
          <w:lang w:val="en-US" w:eastAsia="ru-RU"/>
        </w:rPr>
        <w:t>V</w:t>
      </w:r>
      <w:r w:rsidRPr="00D03B6A">
        <w:rPr>
          <w:sz w:val="24"/>
          <w:szCs w:val="24"/>
          <w:vertAlign w:val="superscript"/>
          <w:lang w:eastAsia="ru-RU"/>
        </w:rPr>
        <w:t>пот</w:t>
      </w:r>
      <w:r w:rsidRPr="00D03B6A">
        <w:rPr>
          <w:sz w:val="24"/>
          <w:szCs w:val="24"/>
          <w:lang w:eastAsia="ru-RU"/>
        </w:rPr>
        <w:t>), исходя из актов почасового учета электроэнергии (интегральных актов).</w:t>
      </w:r>
    </w:p>
    <w:p w14:paraId="631FF325" w14:textId="77777777" w:rsidR="002646A5" w:rsidRPr="00D03B6A" w:rsidRDefault="002646A5" w:rsidP="002646A5">
      <w:pPr>
        <w:ind w:firstLine="720"/>
        <w:jc w:val="both"/>
        <w:rPr>
          <w:sz w:val="24"/>
          <w:szCs w:val="24"/>
          <w:lang w:eastAsia="ru-RU"/>
        </w:rPr>
      </w:pPr>
      <w:r w:rsidRPr="00D03B6A">
        <w:rPr>
          <w:sz w:val="24"/>
          <w:szCs w:val="24"/>
          <w:lang w:eastAsia="ru-RU"/>
        </w:rPr>
        <w:t>2. Определяется коэффициент объема потребления в отношении каждого Потребителя Заказчика от общего отпуска с шин станций ТЭЦ (</w:t>
      </w:r>
      <w:r w:rsidRPr="00D03B6A">
        <w:rPr>
          <w:sz w:val="24"/>
          <w:szCs w:val="24"/>
          <w:lang w:val="en-US" w:eastAsia="ru-RU"/>
        </w:rPr>
        <w:t>V</w:t>
      </w:r>
      <w:r w:rsidRPr="00D03B6A">
        <w:rPr>
          <w:sz w:val="24"/>
          <w:szCs w:val="24"/>
          <w:vertAlign w:val="superscript"/>
          <w:lang w:eastAsia="ru-RU"/>
        </w:rPr>
        <w:t>коэф</w:t>
      </w:r>
      <w:r w:rsidRPr="00D03B6A">
        <w:rPr>
          <w:sz w:val="24"/>
          <w:szCs w:val="24"/>
          <w:lang w:eastAsia="ru-RU"/>
        </w:rPr>
        <w:t>) по формуле:</w:t>
      </w:r>
    </w:p>
    <w:p w14:paraId="5BBFBAAA" w14:textId="77777777" w:rsidR="002646A5" w:rsidRPr="00D03B6A" w:rsidRDefault="002646A5" w:rsidP="002646A5">
      <w:pPr>
        <w:ind w:firstLine="720"/>
        <w:jc w:val="both"/>
        <w:rPr>
          <w:sz w:val="24"/>
          <w:szCs w:val="24"/>
        </w:rPr>
      </w:pPr>
    </w:p>
    <w:p w14:paraId="6568FEFF" w14:textId="77777777" w:rsidR="002646A5" w:rsidRPr="00D03B6A" w:rsidRDefault="002646A5" w:rsidP="002646A5">
      <w:pPr>
        <w:widowControl w:val="0"/>
        <w:tabs>
          <w:tab w:val="left" w:pos="1134"/>
        </w:tabs>
        <w:suppressAutoHyphens w:val="0"/>
        <w:ind w:left="720" w:hanging="720"/>
        <w:jc w:val="center"/>
        <w:rPr>
          <w:sz w:val="24"/>
          <w:szCs w:val="24"/>
          <w:lang w:eastAsia="ru-RU"/>
        </w:rPr>
      </w:pPr>
      <w:r w:rsidRPr="00D03B6A">
        <w:rPr>
          <w:sz w:val="24"/>
          <w:szCs w:val="24"/>
          <w:lang w:val="en-US" w:eastAsia="ru-RU"/>
        </w:rPr>
        <w:t>V</w:t>
      </w:r>
      <w:r w:rsidRPr="00D03B6A">
        <w:rPr>
          <w:sz w:val="24"/>
          <w:szCs w:val="24"/>
          <w:vertAlign w:val="superscript"/>
          <w:lang w:eastAsia="ru-RU"/>
        </w:rPr>
        <w:t>коэф</w:t>
      </w:r>
      <w:r w:rsidRPr="00D03B6A">
        <w:rPr>
          <w:sz w:val="24"/>
          <w:szCs w:val="24"/>
          <w:lang w:eastAsia="ru-RU"/>
        </w:rPr>
        <w:t xml:space="preserve"> = </w:t>
      </w:r>
      <w:r w:rsidRPr="00D03B6A">
        <w:rPr>
          <w:sz w:val="24"/>
          <w:szCs w:val="24"/>
          <w:lang w:val="en-US" w:eastAsia="ru-RU"/>
        </w:rPr>
        <w:t>V</w:t>
      </w:r>
      <w:r w:rsidRPr="00D03B6A">
        <w:rPr>
          <w:sz w:val="24"/>
          <w:szCs w:val="24"/>
          <w:vertAlign w:val="superscript"/>
          <w:lang w:eastAsia="ru-RU"/>
        </w:rPr>
        <w:t>пот</w:t>
      </w:r>
      <w:r w:rsidRPr="00D03B6A">
        <w:rPr>
          <w:sz w:val="24"/>
          <w:szCs w:val="24"/>
          <w:lang w:eastAsia="ru-RU"/>
        </w:rPr>
        <w:t xml:space="preserve"> / </w:t>
      </w:r>
      <w:r w:rsidRPr="00D03B6A">
        <w:rPr>
          <w:sz w:val="24"/>
          <w:szCs w:val="24"/>
          <w:lang w:val="en-US" w:eastAsia="ru-RU"/>
        </w:rPr>
        <w:t>V</w:t>
      </w:r>
      <w:proofErr w:type="gramStart"/>
      <w:r w:rsidRPr="00D03B6A">
        <w:rPr>
          <w:sz w:val="24"/>
          <w:szCs w:val="24"/>
          <w:vertAlign w:val="superscript"/>
          <w:lang w:eastAsia="ru-RU"/>
        </w:rPr>
        <w:t>общ</w:t>
      </w:r>
      <w:r w:rsidRPr="00D03B6A">
        <w:rPr>
          <w:sz w:val="24"/>
          <w:szCs w:val="24"/>
          <w:lang w:eastAsia="ru-RU"/>
        </w:rPr>
        <w:t xml:space="preserve"> ,</w:t>
      </w:r>
      <w:proofErr w:type="gramEnd"/>
    </w:p>
    <w:p w14:paraId="080B646B" w14:textId="77777777" w:rsidR="002646A5" w:rsidRPr="00D03B6A" w:rsidRDefault="002646A5" w:rsidP="002646A5">
      <w:pPr>
        <w:widowControl w:val="0"/>
        <w:tabs>
          <w:tab w:val="left" w:pos="1134"/>
        </w:tabs>
        <w:suppressAutoHyphens w:val="0"/>
        <w:jc w:val="both"/>
        <w:rPr>
          <w:sz w:val="24"/>
          <w:szCs w:val="24"/>
          <w:lang w:eastAsia="ru-RU"/>
        </w:rPr>
      </w:pPr>
      <w:r w:rsidRPr="00D03B6A">
        <w:rPr>
          <w:sz w:val="24"/>
          <w:szCs w:val="24"/>
          <w:lang w:eastAsia="ru-RU"/>
        </w:rPr>
        <w:t xml:space="preserve">где </w:t>
      </w:r>
      <w:r w:rsidRPr="00D03B6A">
        <w:rPr>
          <w:sz w:val="24"/>
          <w:szCs w:val="24"/>
          <w:lang w:val="en-US" w:eastAsia="ru-RU"/>
        </w:rPr>
        <w:t>V</w:t>
      </w:r>
      <w:r w:rsidRPr="00D03B6A">
        <w:rPr>
          <w:sz w:val="24"/>
          <w:szCs w:val="24"/>
          <w:vertAlign w:val="superscript"/>
          <w:lang w:eastAsia="ru-RU"/>
        </w:rPr>
        <w:t>общ</w:t>
      </w:r>
      <w:r w:rsidRPr="00D03B6A">
        <w:rPr>
          <w:sz w:val="24"/>
          <w:szCs w:val="24"/>
          <w:lang w:eastAsia="ru-RU"/>
        </w:rPr>
        <w:t xml:space="preserve"> - общий объем отпуска электроэнергии с шин соответствующей станции (строка 7.2. формы ВН-55.1).</w:t>
      </w:r>
    </w:p>
    <w:p w14:paraId="3817FFF0" w14:textId="77777777" w:rsidR="002646A5" w:rsidRPr="00D03B6A" w:rsidRDefault="002646A5" w:rsidP="002646A5">
      <w:pPr>
        <w:widowControl w:val="0"/>
        <w:tabs>
          <w:tab w:val="left" w:pos="1134"/>
        </w:tabs>
        <w:suppressAutoHyphens w:val="0"/>
        <w:ind w:firstLine="709"/>
        <w:jc w:val="both"/>
        <w:rPr>
          <w:sz w:val="24"/>
          <w:szCs w:val="24"/>
          <w:lang w:eastAsia="ru-RU"/>
        </w:rPr>
      </w:pPr>
      <w:r w:rsidRPr="00D03B6A">
        <w:rPr>
          <w:sz w:val="24"/>
          <w:szCs w:val="24"/>
          <w:lang w:eastAsia="ru-RU"/>
        </w:rPr>
        <w:t>3. Рассчитывается объем потребления электрической энергии, необеспеченного выработкой электрической энергии соответствующей электрической станцией в отношении такого Потребителя (</w:t>
      </w:r>
      <w:r w:rsidRPr="00D03B6A">
        <w:rPr>
          <w:sz w:val="24"/>
          <w:szCs w:val="24"/>
          <w:lang w:val="en-US" w:eastAsia="ru-RU"/>
        </w:rPr>
        <w:t>V</w:t>
      </w:r>
      <w:r w:rsidRPr="00D03B6A">
        <w:rPr>
          <w:sz w:val="24"/>
          <w:szCs w:val="24"/>
          <w:vertAlign w:val="superscript"/>
          <w:lang w:eastAsia="ru-RU"/>
        </w:rPr>
        <w:t>нв</w:t>
      </w:r>
      <w:r w:rsidRPr="00D03B6A">
        <w:rPr>
          <w:sz w:val="24"/>
          <w:szCs w:val="24"/>
          <w:lang w:eastAsia="ru-RU"/>
        </w:rPr>
        <w:t>) по формуле:</w:t>
      </w:r>
    </w:p>
    <w:p w14:paraId="0BC27454" w14:textId="77777777" w:rsidR="002646A5" w:rsidRPr="00D03B6A" w:rsidRDefault="002646A5" w:rsidP="002646A5">
      <w:pPr>
        <w:widowControl w:val="0"/>
        <w:tabs>
          <w:tab w:val="left" w:pos="1134"/>
        </w:tabs>
        <w:suppressAutoHyphens w:val="0"/>
        <w:jc w:val="both"/>
        <w:rPr>
          <w:sz w:val="24"/>
          <w:szCs w:val="24"/>
          <w:lang w:eastAsia="ru-RU"/>
        </w:rPr>
      </w:pPr>
    </w:p>
    <w:p w14:paraId="3DF581B3" w14:textId="77777777" w:rsidR="002646A5" w:rsidRPr="00D03B6A" w:rsidRDefault="002646A5" w:rsidP="002646A5">
      <w:pPr>
        <w:widowControl w:val="0"/>
        <w:tabs>
          <w:tab w:val="left" w:pos="142"/>
        </w:tabs>
        <w:suppressAutoHyphens w:val="0"/>
        <w:jc w:val="center"/>
        <w:rPr>
          <w:sz w:val="24"/>
          <w:szCs w:val="24"/>
          <w:lang w:eastAsia="ru-RU"/>
        </w:rPr>
      </w:pPr>
      <w:r w:rsidRPr="00D03B6A">
        <w:rPr>
          <w:sz w:val="24"/>
          <w:szCs w:val="24"/>
          <w:lang w:val="en-US" w:eastAsia="ru-RU"/>
        </w:rPr>
        <w:t>V</w:t>
      </w:r>
      <w:r w:rsidRPr="00D03B6A">
        <w:rPr>
          <w:sz w:val="24"/>
          <w:szCs w:val="24"/>
          <w:vertAlign w:val="superscript"/>
          <w:lang w:eastAsia="ru-RU"/>
        </w:rPr>
        <w:t>нв</w:t>
      </w:r>
      <w:r w:rsidRPr="00D03B6A">
        <w:rPr>
          <w:sz w:val="24"/>
          <w:szCs w:val="24"/>
          <w:lang w:eastAsia="ru-RU"/>
        </w:rPr>
        <w:t xml:space="preserve"> = (</w:t>
      </w:r>
      <w:r w:rsidRPr="00D03B6A">
        <w:rPr>
          <w:sz w:val="24"/>
          <w:szCs w:val="24"/>
          <w:lang w:val="en-US" w:eastAsia="ru-RU"/>
        </w:rPr>
        <w:t>V</w:t>
      </w:r>
      <w:r w:rsidRPr="00D03B6A">
        <w:rPr>
          <w:sz w:val="24"/>
          <w:szCs w:val="24"/>
          <w:vertAlign w:val="superscript"/>
          <w:lang w:eastAsia="ru-RU"/>
        </w:rPr>
        <w:t>общ</w:t>
      </w:r>
      <w:r w:rsidRPr="00D03B6A">
        <w:rPr>
          <w:sz w:val="24"/>
          <w:szCs w:val="24"/>
          <w:lang w:eastAsia="ru-RU"/>
        </w:rPr>
        <w:t xml:space="preserve"> – </w:t>
      </w:r>
      <w:r w:rsidRPr="00D03B6A">
        <w:rPr>
          <w:sz w:val="24"/>
          <w:szCs w:val="24"/>
          <w:lang w:val="en-US" w:eastAsia="ru-RU"/>
        </w:rPr>
        <w:t>V</w:t>
      </w:r>
      <w:proofErr w:type="gramStart"/>
      <w:r w:rsidRPr="00D03B6A">
        <w:rPr>
          <w:sz w:val="24"/>
          <w:szCs w:val="24"/>
          <w:vertAlign w:val="superscript"/>
          <w:lang w:eastAsia="ru-RU"/>
        </w:rPr>
        <w:t>сеть</w:t>
      </w:r>
      <w:r w:rsidRPr="00D03B6A">
        <w:rPr>
          <w:sz w:val="24"/>
          <w:szCs w:val="24"/>
          <w:lang w:eastAsia="ru-RU"/>
        </w:rPr>
        <w:t xml:space="preserve"> )</w:t>
      </w:r>
      <w:proofErr w:type="gramEnd"/>
      <w:r w:rsidRPr="00D03B6A">
        <w:rPr>
          <w:sz w:val="24"/>
          <w:szCs w:val="24"/>
          <w:lang w:eastAsia="ru-RU"/>
        </w:rPr>
        <w:t xml:space="preserve">* </w:t>
      </w:r>
      <w:r w:rsidRPr="00D03B6A">
        <w:rPr>
          <w:sz w:val="24"/>
          <w:szCs w:val="24"/>
          <w:lang w:val="en-US" w:eastAsia="ru-RU"/>
        </w:rPr>
        <w:t>V</w:t>
      </w:r>
      <w:r w:rsidRPr="00D03B6A">
        <w:rPr>
          <w:sz w:val="24"/>
          <w:szCs w:val="24"/>
          <w:vertAlign w:val="superscript"/>
          <w:lang w:eastAsia="ru-RU"/>
        </w:rPr>
        <w:t>коэф</w:t>
      </w:r>
    </w:p>
    <w:p w14:paraId="0E7D78F0" w14:textId="77777777" w:rsidR="002646A5" w:rsidRPr="00D03B6A" w:rsidRDefault="002646A5" w:rsidP="002646A5">
      <w:pPr>
        <w:widowControl w:val="0"/>
        <w:tabs>
          <w:tab w:val="left" w:pos="1134"/>
        </w:tabs>
        <w:suppressAutoHyphens w:val="0"/>
        <w:jc w:val="both"/>
        <w:rPr>
          <w:sz w:val="24"/>
          <w:szCs w:val="24"/>
          <w:lang w:eastAsia="ru-RU"/>
        </w:rPr>
      </w:pPr>
      <w:r w:rsidRPr="00D03B6A">
        <w:rPr>
          <w:sz w:val="24"/>
          <w:szCs w:val="24"/>
          <w:lang w:eastAsia="ru-RU"/>
        </w:rPr>
        <w:t xml:space="preserve">где </w:t>
      </w:r>
      <w:r w:rsidRPr="00D03B6A">
        <w:rPr>
          <w:sz w:val="24"/>
          <w:szCs w:val="24"/>
          <w:lang w:val="en-US" w:eastAsia="ru-RU"/>
        </w:rPr>
        <w:t>V</w:t>
      </w:r>
      <w:r w:rsidRPr="00D03B6A">
        <w:rPr>
          <w:sz w:val="24"/>
          <w:szCs w:val="24"/>
          <w:vertAlign w:val="superscript"/>
          <w:lang w:eastAsia="ru-RU"/>
        </w:rPr>
        <w:t>сеть</w:t>
      </w:r>
      <w:r w:rsidRPr="00D03B6A">
        <w:rPr>
          <w:sz w:val="24"/>
          <w:szCs w:val="24"/>
          <w:lang w:eastAsia="ru-RU"/>
        </w:rPr>
        <w:t xml:space="preserve"> - объем отпуска электроэнергии электрической станцией в сеть (строка 7 формы ВН-55.1).</w:t>
      </w:r>
    </w:p>
    <w:p w14:paraId="7E95388B" w14:textId="77777777" w:rsidR="002646A5" w:rsidRPr="00D03B6A" w:rsidRDefault="002646A5" w:rsidP="002646A5">
      <w:pPr>
        <w:widowControl w:val="0"/>
        <w:tabs>
          <w:tab w:val="left" w:pos="1134"/>
        </w:tabs>
        <w:suppressAutoHyphens w:val="0"/>
        <w:ind w:firstLine="709"/>
        <w:jc w:val="both"/>
        <w:rPr>
          <w:sz w:val="24"/>
          <w:szCs w:val="24"/>
          <w:lang w:eastAsia="ru-RU"/>
        </w:rPr>
      </w:pPr>
      <w:r w:rsidRPr="00D03B6A">
        <w:rPr>
          <w:sz w:val="24"/>
          <w:szCs w:val="24"/>
          <w:lang w:eastAsia="ru-RU"/>
        </w:rPr>
        <w:t xml:space="preserve">4. Рассчитывается стоимость услуг по передаче электрической энергии по ставке </w:t>
      </w:r>
      <w:r w:rsidRPr="00D03B6A">
        <w:rPr>
          <w:sz w:val="24"/>
          <w:szCs w:val="24"/>
        </w:rPr>
        <w:t xml:space="preserve">на оплату технологического расхода (потерь) </w:t>
      </w:r>
      <w:r w:rsidRPr="00D03B6A">
        <w:rPr>
          <w:sz w:val="24"/>
          <w:szCs w:val="24"/>
          <w:lang w:eastAsia="ru-RU"/>
        </w:rPr>
        <w:t>(S</w:t>
      </w:r>
      <w:r w:rsidRPr="00D03B6A">
        <w:rPr>
          <w:sz w:val="24"/>
          <w:szCs w:val="24"/>
          <w:vertAlign w:val="superscript"/>
          <w:lang w:eastAsia="ru-RU"/>
        </w:rPr>
        <w:t>пот</w:t>
      </w:r>
      <w:r w:rsidRPr="00D03B6A">
        <w:rPr>
          <w:sz w:val="24"/>
          <w:szCs w:val="24"/>
          <w:lang w:eastAsia="ru-RU"/>
        </w:rPr>
        <w:t>) по формуле:</w:t>
      </w:r>
    </w:p>
    <w:p w14:paraId="3DA736E4" w14:textId="77777777" w:rsidR="002646A5" w:rsidRPr="00D03B6A" w:rsidRDefault="002646A5" w:rsidP="002646A5">
      <w:pPr>
        <w:widowControl w:val="0"/>
        <w:tabs>
          <w:tab w:val="left" w:pos="1134"/>
        </w:tabs>
        <w:suppressAutoHyphens w:val="0"/>
        <w:jc w:val="both"/>
        <w:rPr>
          <w:sz w:val="24"/>
          <w:szCs w:val="24"/>
          <w:lang w:eastAsia="ru-RU"/>
        </w:rPr>
      </w:pPr>
      <w:r w:rsidRPr="00D03B6A">
        <w:rPr>
          <w:sz w:val="24"/>
          <w:szCs w:val="24"/>
          <w:lang w:eastAsia="ru-RU"/>
        </w:rPr>
        <w:t xml:space="preserve"> </w:t>
      </w:r>
    </w:p>
    <w:p w14:paraId="52F18F2F" w14:textId="77777777" w:rsidR="002646A5" w:rsidRPr="00C21ACA" w:rsidRDefault="002646A5" w:rsidP="002646A5">
      <w:pPr>
        <w:ind w:left="720"/>
        <w:jc w:val="center"/>
        <w:rPr>
          <w:sz w:val="24"/>
          <w:szCs w:val="24"/>
        </w:rPr>
      </w:pPr>
      <w:r w:rsidRPr="00D03B6A">
        <w:rPr>
          <w:sz w:val="24"/>
          <w:szCs w:val="24"/>
          <w:lang w:eastAsia="ru-RU"/>
        </w:rPr>
        <w:t>S</w:t>
      </w:r>
      <w:r w:rsidRPr="00D03B6A">
        <w:rPr>
          <w:sz w:val="24"/>
          <w:szCs w:val="24"/>
          <w:vertAlign w:val="superscript"/>
          <w:lang w:eastAsia="ru-RU"/>
        </w:rPr>
        <w:t xml:space="preserve">пот </w:t>
      </w:r>
      <w:r w:rsidRPr="00D03B6A">
        <w:rPr>
          <w:sz w:val="24"/>
          <w:szCs w:val="24"/>
          <w:lang w:eastAsia="ru-RU"/>
        </w:rPr>
        <w:t xml:space="preserve">= </w:t>
      </w:r>
      <w:r w:rsidRPr="00D03B6A">
        <w:rPr>
          <w:sz w:val="24"/>
          <w:szCs w:val="24"/>
          <w:lang w:val="en-US" w:eastAsia="ru-RU"/>
        </w:rPr>
        <w:t>V</w:t>
      </w:r>
      <w:proofErr w:type="gramStart"/>
      <w:r w:rsidRPr="00D03B6A">
        <w:rPr>
          <w:sz w:val="24"/>
          <w:szCs w:val="24"/>
          <w:vertAlign w:val="superscript"/>
          <w:lang w:eastAsia="ru-RU"/>
        </w:rPr>
        <w:t xml:space="preserve">нв  </w:t>
      </w:r>
      <w:r w:rsidRPr="00D03B6A">
        <w:rPr>
          <w:sz w:val="24"/>
          <w:szCs w:val="24"/>
          <w:lang w:eastAsia="ru-RU"/>
        </w:rPr>
        <w:t>*</w:t>
      </w:r>
      <w:proofErr w:type="gramEnd"/>
      <w:r w:rsidRPr="00D03B6A">
        <w:rPr>
          <w:sz w:val="24"/>
          <w:szCs w:val="24"/>
          <w:lang w:eastAsia="ru-RU"/>
        </w:rPr>
        <w:t xml:space="preserve"> Т</w:t>
      </w:r>
      <w:r w:rsidRPr="00D03B6A">
        <w:rPr>
          <w:sz w:val="24"/>
          <w:szCs w:val="24"/>
          <w:vertAlign w:val="superscript"/>
          <w:lang w:eastAsia="ru-RU"/>
        </w:rPr>
        <w:t>пот</w:t>
      </w:r>
    </w:p>
    <w:p w14:paraId="148BD569" w14:textId="77777777" w:rsidR="00DA0AE4" w:rsidRPr="00C21ACA" w:rsidRDefault="00B60DC9" w:rsidP="007A2A20">
      <w:pPr>
        <w:tabs>
          <w:tab w:val="num" w:pos="993"/>
          <w:tab w:val="left" w:pos="1418"/>
        </w:tabs>
        <w:ind w:firstLine="709"/>
        <w:contextualSpacing/>
        <w:jc w:val="both"/>
        <w:rPr>
          <w:sz w:val="24"/>
          <w:szCs w:val="24"/>
        </w:rPr>
      </w:pPr>
      <w:r w:rsidRPr="00C21ACA">
        <w:rPr>
          <w:sz w:val="24"/>
          <w:szCs w:val="24"/>
        </w:rPr>
        <w:t>6</w:t>
      </w:r>
      <w:r w:rsidR="00DA0AE4" w:rsidRPr="00C21ACA">
        <w:rPr>
          <w:sz w:val="24"/>
          <w:szCs w:val="24"/>
        </w:rPr>
        <w:t>.2. Порядок расчетов:</w:t>
      </w:r>
    </w:p>
    <w:p w14:paraId="5386D9C3" w14:textId="77777777" w:rsidR="00850B57" w:rsidRPr="00C21ACA" w:rsidRDefault="00B60DC9" w:rsidP="004C28FC">
      <w:pPr>
        <w:spacing w:line="252" w:lineRule="exact"/>
        <w:ind w:left="14" w:firstLine="709"/>
        <w:jc w:val="both"/>
        <w:rPr>
          <w:sz w:val="24"/>
          <w:szCs w:val="24"/>
        </w:rPr>
      </w:pPr>
      <w:r w:rsidRPr="00C21ACA">
        <w:rPr>
          <w:sz w:val="24"/>
          <w:szCs w:val="24"/>
        </w:rPr>
        <w:t>6</w:t>
      </w:r>
      <w:r w:rsidR="00DA0AE4" w:rsidRPr="00C21ACA">
        <w:rPr>
          <w:sz w:val="24"/>
          <w:szCs w:val="24"/>
        </w:rPr>
        <w:t>.2.1. Расчетным периодом по настоящему Договору является один календарный месяц.</w:t>
      </w:r>
    </w:p>
    <w:p w14:paraId="775CE5A7" w14:textId="4515A407" w:rsidR="00261496" w:rsidRPr="00C21ACA" w:rsidRDefault="00B60DC9" w:rsidP="00FC777C">
      <w:pPr>
        <w:widowControl w:val="0"/>
        <w:tabs>
          <w:tab w:val="left" w:pos="720"/>
        </w:tabs>
        <w:autoSpaceDE w:val="0"/>
        <w:ind w:firstLine="709"/>
        <w:jc w:val="both"/>
        <w:rPr>
          <w:sz w:val="24"/>
          <w:szCs w:val="24"/>
        </w:rPr>
      </w:pPr>
      <w:r w:rsidRPr="00C21ACA">
        <w:rPr>
          <w:sz w:val="24"/>
          <w:szCs w:val="24"/>
        </w:rPr>
        <w:t>6</w:t>
      </w:r>
      <w:r w:rsidR="00C74C37" w:rsidRPr="00C21ACA">
        <w:rPr>
          <w:sz w:val="24"/>
          <w:szCs w:val="24"/>
        </w:rPr>
        <w:t>.2.</w:t>
      </w:r>
      <w:r w:rsidR="005E7B77" w:rsidRPr="00C21ACA">
        <w:rPr>
          <w:sz w:val="24"/>
          <w:szCs w:val="24"/>
        </w:rPr>
        <w:t>2</w:t>
      </w:r>
      <w:r w:rsidR="00C74C37" w:rsidRPr="00C21ACA">
        <w:rPr>
          <w:sz w:val="24"/>
          <w:szCs w:val="24"/>
        </w:rPr>
        <w:t xml:space="preserve">. </w:t>
      </w:r>
      <w:r w:rsidR="00261496" w:rsidRPr="00C21ACA">
        <w:rPr>
          <w:sz w:val="24"/>
          <w:szCs w:val="24"/>
        </w:rPr>
        <w:t>Заказчик оплачивает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41E33360" w14:textId="77777777" w:rsidR="00261496" w:rsidRPr="00C21ACA" w:rsidRDefault="00261496" w:rsidP="00261496">
      <w:pPr>
        <w:autoSpaceDE w:val="0"/>
        <w:adjustRightInd w:val="0"/>
        <w:ind w:firstLine="709"/>
        <w:jc w:val="both"/>
        <w:rPr>
          <w:sz w:val="24"/>
          <w:szCs w:val="24"/>
        </w:rPr>
      </w:pPr>
      <w:r w:rsidRPr="00C21ACA">
        <w:rPr>
          <w:sz w:val="24"/>
          <w:szCs w:val="24"/>
        </w:rPr>
        <w:t>Заказчик оплачивает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4436BF85" w14:textId="77777777" w:rsidR="00261496" w:rsidRPr="00C21ACA" w:rsidRDefault="00261496" w:rsidP="00261496">
      <w:pPr>
        <w:autoSpaceDE w:val="0"/>
        <w:adjustRightInd w:val="0"/>
        <w:ind w:firstLine="709"/>
        <w:jc w:val="both"/>
        <w:rPr>
          <w:sz w:val="24"/>
          <w:szCs w:val="24"/>
        </w:rPr>
      </w:pPr>
      <w:r w:rsidRPr="00C21ACA">
        <w:rPr>
          <w:sz w:val="24"/>
          <w:szCs w:val="24"/>
        </w:rPr>
        <w:t>Заказчик оплачивает услуги по передаче электрической энергии, оказываемые в интересах прочих потребителей, в следующем порядке:</w:t>
      </w:r>
    </w:p>
    <w:p w14:paraId="035E1C66" w14:textId="77777777" w:rsidR="00261496" w:rsidRPr="00C21ACA" w:rsidRDefault="00261496" w:rsidP="00261496">
      <w:pPr>
        <w:autoSpaceDE w:val="0"/>
        <w:adjustRightInd w:val="0"/>
        <w:ind w:firstLine="709"/>
        <w:jc w:val="both"/>
        <w:rPr>
          <w:sz w:val="24"/>
          <w:szCs w:val="24"/>
        </w:rPr>
      </w:pPr>
      <w:r w:rsidRPr="00C21ACA">
        <w:rPr>
          <w:sz w:val="24"/>
          <w:szCs w:val="24"/>
        </w:rPr>
        <w:t>- 30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4C7428AE" w14:textId="77777777" w:rsidR="00342331" w:rsidRDefault="00261496" w:rsidP="00E372C1">
      <w:pPr>
        <w:autoSpaceDE w:val="0"/>
        <w:adjustRightInd w:val="0"/>
        <w:ind w:firstLine="709"/>
        <w:jc w:val="both"/>
        <w:rPr>
          <w:sz w:val="24"/>
          <w:szCs w:val="24"/>
        </w:rPr>
      </w:pPr>
      <w:r w:rsidRPr="00C21ACA">
        <w:rPr>
          <w:sz w:val="24"/>
          <w:szCs w:val="24"/>
        </w:rPr>
        <w:t>- 40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1F497AD2" w14:textId="15439D6C" w:rsidR="00FF18FA" w:rsidRPr="00C21ACA" w:rsidRDefault="00FF18FA" w:rsidP="00E372C1">
      <w:pPr>
        <w:autoSpaceDE w:val="0"/>
        <w:adjustRightInd w:val="0"/>
        <w:ind w:firstLine="709"/>
        <w:jc w:val="both"/>
        <w:rPr>
          <w:sz w:val="24"/>
          <w:szCs w:val="24"/>
        </w:rPr>
      </w:pPr>
      <w:r w:rsidRPr="00B921B1">
        <w:rPr>
          <w:sz w:val="24"/>
          <w:szCs w:val="24"/>
        </w:rPr>
        <w:t>Подлежащий оплате объем услуг по передаче электрической энергии в месяце, за который осуществляется оплата, принимается равным объему услуг по передаче электрической энергии за предшествующий расчетный период.</w:t>
      </w:r>
    </w:p>
    <w:p w14:paraId="62CCE6A9" w14:textId="77777777" w:rsidR="003C17B3" w:rsidRPr="00C21ACA" w:rsidRDefault="003C17B3" w:rsidP="00E372C1">
      <w:pPr>
        <w:autoSpaceDE w:val="0"/>
        <w:adjustRightInd w:val="0"/>
        <w:ind w:firstLine="709"/>
        <w:jc w:val="both"/>
        <w:rPr>
          <w:sz w:val="24"/>
          <w:szCs w:val="24"/>
        </w:rPr>
      </w:pPr>
      <w:r w:rsidRPr="00C21ACA">
        <w:rPr>
          <w:sz w:val="24"/>
          <w:szCs w:val="24"/>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w:t>
      </w:r>
      <w:r w:rsidRPr="00C21ACA">
        <w:rPr>
          <w:sz w:val="24"/>
          <w:szCs w:val="24"/>
        </w:rPr>
        <w:lastRenderedPageBreak/>
        <w:t>(тарифов)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14:paraId="69B9CC77" w14:textId="77777777" w:rsidR="004C28FC" w:rsidRPr="00C21ACA" w:rsidRDefault="004C28FC" w:rsidP="004C28FC">
      <w:pPr>
        <w:autoSpaceDE w:val="0"/>
        <w:adjustRightInd w:val="0"/>
        <w:ind w:firstLine="720"/>
        <w:jc w:val="both"/>
        <w:rPr>
          <w:sz w:val="24"/>
          <w:szCs w:val="24"/>
        </w:rPr>
      </w:pPr>
      <w:r w:rsidRPr="00C21ACA">
        <w:rPr>
          <w:sz w:val="24"/>
          <w:szCs w:val="24"/>
        </w:rP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Заказчиком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68EAFDD5" w14:textId="77777777" w:rsidR="009E25C5" w:rsidRPr="00C21ACA" w:rsidRDefault="00342331" w:rsidP="00DF29CF">
      <w:pPr>
        <w:autoSpaceDE w:val="0"/>
        <w:adjustRightInd w:val="0"/>
        <w:ind w:firstLine="709"/>
        <w:jc w:val="both"/>
        <w:rPr>
          <w:sz w:val="24"/>
          <w:szCs w:val="24"/>
        </w:rPr>
      </w:pPr>
      <w:r w:rsidRPr="00C21ACA">
        <w:rPr>
          <w:sz w:val="24"/>
          <w:szCs w:val="24"/>
        </w:rPr>
        <w:t>6</w:t>
      </w:r>
      <w:r w:rsidR="00E372C1" w:rsidRPr="00C21ACA">
        <w:rPr>
          <w:sz w:val="24"/>
          <w:szCs w:val="24"/>
        </w:rPr>
        <w:t>.3.</w:t>
      </w:r>
      <w:r w:rsidR="009E25C5" w:rsidRPr="00C21ACA">
        <w:rPr>
          <w:sz w:val="24"/>
          <w:szCs w:val="24"/>
        </w:rPr>
        <w:t xml:space="preserve"> Если даты платежа за услуги Исполнителя приходятся на </w:t>
      </w:r>
      <w:r w:rsidR="00100BC1" w:rsidRPr="00C21ACA">
        <w:rPr>
          <w:sz w:val="24"/>
          <w:szCs w:val="24"/>
        </w:rPr>
        <w:t xml:space="preserve">нерабочий (нерабочий праздничный) </w:t>
      </w:r>
      <w:r w:rsidR="009E25C5" w:rsidRPr="00C21ACA">
        <w:rPr>
          <w:sz w:val="24"/>
          <w:szCs w:val="24"/>
        </w:rPr>
        <w:t xml:space="preserve">день, то оплата услуг Исполнителя производится Заказчиком в первый </w:t>
      </w:r>
      <w:r w:rsidR="00100BC1" w:rsidRPr="00C21ACA">
        <w:rPr>
          <w:sz w:val="24"/>
          <w:szCs w:val="24"/>
        </w:rPr>
        <w:t>рабочий</w:t>
      </w:r>
      <w:r w:rsidR="009E25C5" w:rsidRPr="00C21ACA">
        <w:rPr>
          <w:sz w:val="24"/>
          <w:szCs w:val="24"/>
        </w:rPr>
        <w:t xml:space="preserve"> день после наступления платежных обязательств.</w:t>
      </w:r>
    </w:p>
    <w:p w14:paraId="1A18D269" w14:textId="77777777" w:rsidR="009E25C5" w:rsidRPr="00C21ACA" w:rsidRDefault="00342331" w:rsidP="00DF29CF">
      <w:pPr>
        <w:autoSpaceDE w:val="0"/>
        <w:adjustRightInd w:val="0"/>
        <w:ind w:firstLine="709"/>
        <w:jc w:val="both"/>
        <w:rPr>
          <w:sz w:val="24"/>
          <w:szCs w:val="24"/>
        </w:rPr>
      </w:pPr>
      <w:r w:rsidRPr="00C21ACA">
        <w:rPr>
          <w:sz w:val="24"/>
          <w:szCs w:val="24"/>
        </w:rPr>
        <w:t>6.4</w:t>
      </w:r>
      <w:r w:rsidR="009E25C5" w:rsidRPr="00C21ACA">
        <w:rPr>
          <w:sz w:val="24"/>
          <w:szCs w:val="24"/>
        </w:rPr>
        <w:t xml:space="preserve">. Обязательства по оплате Заказчиком оказанных Исполнителем услуг считаются выполненными с момента поступления денежных средств на </w:t>
      </w:r>
      <w:r w:rsidR="00100BC1" w:rsidRPr="00C21ACA">
        <w:rPr>
          <w:sz w:val="24"/>
          <w:szCs w:val="24"/>
        </w:rPr>
        <w:t xml:space="preserve">корреспондентский счет Банка, в котором открыт </w:t>
      </w:r>
      <w:r w:rsidR="009E25C5" w:rsidRPr="00C21ACA">
        <w:rPr>
          <w:sz w:val="24"/>
          <w:szCs w:val="24"/>
        </w:rPr>
        <w:t>расчетный счет Исполнителя.</w:t>
      </w:r>
    </w:p>
    <w:p w14:paraId="454CCD8D" w14:textId="77777777" w:rsidR="009E25C5" w:rsidRPr="00C21ACA" w:rsidRDefault="00342331" w:rsidP="00DF29CF">
      <w:pPr>
        <w:autoSpaceDE w:val="0"/>
        <w:adjustRightInd w:val="0"/>
        <w:ind w:firstLine="709"/>
        <w:jc w:val="both"/>
        <w:rPr>
          <w:sz w:val="24"/>
          <w:szCs w:val="24"/>
        </w:rPr>
      </w:pPr>
      <w:r w:rsidRPr="00C21ACA">
        <w:rPr>
          <w:sz w:val="24"/>
          <w:szCs w:val="24"/>
        </w:rPr>
        <w:t>6.5</w:t>
      </w:r>
      <w:r w:rsidR="009E25C5" w:rsidRPr="00C21ACA">
        <w:rPr>
          <w:sz w:val="24"/>
          <w:szCs w:val="24"/>
        </w:rPr>
        <w:t>.</w:t>
      </w:r>
      <w:r w:rsidRPr="00C21ACA">
        <w:rPr>
          <w:sz w:val="24"/>
          <w:szCs w:val="24"/>
        </w:rPr>
        <w:t xml:space="preserve"> </w:t>
      </w:r>
      <w:r w:rsidR="009E25C5" w:rsidRPr="00C21ACA">
        <w:rPr>
          <w:sz w:val="24"/>
          <w:szCs w:val="24"/>
        </w:rPr>
        <w:t>Стоимость услуг подлежит увеличению на сумму НДС по ставке, предусмотренной действующим законодательством Российской Федерации.</w:t>
      </w:r>
    </w:p>
    <w:p w14:paraId="2E767809" w14:textId="77777777" w:rsidR="00D152F9" w:rsidRPr="00C21ACA" w:rsidRDefault="00342331" w:rsidP="00D152F9">
      <w:pPr>
        <w:pStyle w:val="a3"/>
        <w:tabs>
          <w:tab w:val="left" w:pos="1276"/>
        </w:tabs>
        <w:ind w:right="-57" w:firstLine="720"/>
        <w:contextualSpacing/>
        <w:rPr>
          <w:sz w:val="24"/>
          <w:szCs w:val="24"/>
        </w:rPr>
      </w:pPr>
      <w:r w:rsidRPr="00C21ACA">
        <w:rPr>
          <w:sz w:val="24"/>
          <w:szCs w:val="24"/>
        </w:rPr>
        <w:t>6</w:t>
      </w:r>
      <w:r w:rsidR="00E372C1" w:rsidRPr="00C21ACA">
        <w:rPr>
          <w:sz w:val="24"/>
          <w:szCs w:val="24"/>
        </w:rPr>
        <w:t xml:space="preserve">.6. </w:t>
      </w:r>
      <w:r w:rsidR="00131E38" w:rsidRPr="00C21ACA">
        <w:rPr>
          <w:sz w:val="24"/>
          <w:szCs w:val="24"/>
        </w:rPr>
        <w:t>В случае, если Заказчик не указал назначение платежа, либо сумма платежа с назначением превышает сумму окончательного расчета за соответствующий период, поступившие денежные средства погашают задолженность Заказчика в следующем порядке: сначала погашается задолженность с более ранним сроком образования.</w:t>
      </w:r>
      <w:r w:rsidR="00D152F9" w:rsidRPr="00C21ACA">
        <w:rPr>
          <w:sz w:val="24"/>
          <w:szCs w:val="24"/>
        </w:rPr>
        <w:t xml:space="preserve"> При отсутствии задолженности у Заказчика перед Исполнителем на момент произведения оплаты поступившие денежные средства засчитываются в последующих расчетных периодах.</w:t>
      </w:r>
    </w:p>
    <w:p w14:paraId="11E7B4A2" w14:textId="77777777" w:rsidR="00CA1941" w:rsidRPr="00C21ACA" w:rsidRDefault="00CA1941" w:rsidP="00D152F9">
      <w:pPr>
        <w:pStyle w:val="a3"/>
        <w:tabs>
          <w:tab w:val="left" w:pos="1276"/>
        </w:tabs>
        <w:ind w:right="-57" w:firstLine="720"/>
        <w:contextualSpacing/>
        <w:rPr>
          <w:sz w:val="24"/>
          <w:szCs w:val="24"/>
        </w:rPr>
      </w:pPr>
    </w:p>
    <w:p w14:paraId="010969A5" w14:textId="77777777" w:rsidR="00DA0AE4" w:rsidRPr="00C21ACA" w:rsidRDefault="00DA0AE4" w:rsidP="00A24924">
      <w:pPr>
        <w:pStyle w:val="af7"/>
        <w:numPr>
          <w:ilvl w:val="0"/>
          <w:numId w:val="21"/>
        </w:numPr>
        <w:jc w:val="center"/>
        <w:rPr>
          <w:b/>
          <w:sz w:val="24"/>
          <w:szCs w:val="24"/>
        </w:rPr>
      </w:pPr>
      <w:r w:rsidRPr="00C21ACA">
        <w:rPr>
          <w:b/>
          <w:sz w:val="24"/>
          <w:szCs w:val="24"/>
        </w:rPr>
        <w:t>ОТВЕТСТВЕННОСТЬ СТОРОН</w:t>
      </w:r>
    </w:p>
    <w:p w14:paraId="61269AA8" w14:textId="77777777" w:rsidR="00DA0AE4" w:rsidRPr="00C21ACA" w:rsidRDefault="00CA1941" w:rsidP="00076E35">
      <w:pPr>
        <w:pStyle w:val="30"/>
        <w:ind w:firstLine="720"/>
        <w:rPr>
          <w:sz w:val="24"/>
          <w:szCs w:val="24"/>
        </w:rPr>
      </w:pPr>
      <w:r w:rsidRPr="00C21ACA">
        <w:rPr>
          <w:sz w:val="24"/>
          <w:szCs w:val="24"/>
        </w:rPr>
        <w:t>7</w:t>
      </w:r>
      <w:r w:rsidR="00DA0AE4" w:rsidRPr="00C21ACA">
        <w:rPr>
          <w:sz w:val="24"/>
          <w:szCs w:val="24"/>
        </w:rPr>
        <w:t>.1. В случаях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r w:rsidR="002024D4" w:rsidRPr="00C21ACA">
        <w:rPr>
          <w:sz w:val="24"/>
          <w:szCs w:val="24"/>
        </w:rPr>
        <w:t xml:space="preserve"> и настоящим Договором</w:t>
      </w:r>
      <w:r w:rsidR="00DA0AE4" w:rsidRPr="00C21ACA">
        <w:rPr>
          <w:sz w:val="24"/>
          <w:szCs w:val="24"/>
        </w:rPr>
        <w:t>.</w:t>
      </w:r>
    </w:p>
    <w:p w14:paraId="21081652" w14:textId="77777777" w:rsidR="00DA0AE4" w:rsidRPr="00C21ACA" w:rsidRDefault="00CA1941" w:rsidP="00076E35">
      <w:pPr>
        <w:pStyle w:val="30"/>
        <w:ind w:firstLine="720"/>
        <w:rPr>
          <w:sz w:val="24"/>
          <w:szCs w:val="24"/>
        </w:rPr>
      </w:pPr>
      <w:r w:rsidRPr="00C21ACA">
        <w:rPr>
          <w:sz w:val="24"/>
          <w:szCs w:val="24"/>
        </w:rPr>
        <w:t>7</w:t>
      </w:r>
      <w:r w:rsidR="00DA0AE4" w:rsidRPr="00C21ACA">
        <w:rPr>
          <w:sz w:val="24"/>
          <w:szCs w:val="24"/>
        </w:rPr>
        <w:t>.2. Стороны, в соответствии с требованиями нормативных правовых актов Российской Федерации, несут ответственность за техническое состояние и обслуживание объектов электросетевого хозяйства, находящихся в пределах границы их эксплуатационной ответственности.</w:t>
      </w:r>
    </w:p>
    <w:p w14:paraId="4E4D0D52" w14:textId="77777777" w:rsidR="00DA0AE4" w:rsidRPr="00C21ACA" w:rsidRDefault="00CA1941" w:rsidP="00076E35">
      <w:pPr>
        <w:pStyle w:val="a4"/>
        <w:rPr>
          <w:sz w:val="24"/>
          <w:szCs w:val="24"/>
        </w:rPr>
      </w:pPr>
      <w:r w:rsidRPr="00C21ACA">
        <w:rPr>
          <w:sz w:val="24"/>
          <w:szCs w:val="24"/>
        </w:rPr>
        <w:t>7</w:t>
      </w:r>
      <w:r w:rsidR="00DA0AE4" w:rsidRPr="00C21ACA">
        <w:rPr>
          <w:sz w:val="24"/>
          <w:szCs w:val="24"/>
        </w:rPr>
        <w:t>.3. Исполнитель не несет материальной ответственности перед Заказчиком за недоотпуск электроэнергии или снижение ее качества от показателей, установленных техническими регламентами в случаях:</w:t>
      </w:r>
    </w:p>
    <w:p w14:paraId="7D04F234" w14:textId="77777777" w:rsidR="00DA0AE4" w:rsidRPr="00C21ACA" w:rsidRDefault="00CA1941" w:rsidP="00076E35">
      <w:pPr>
        <w:pStyle w:val="a4"/>
        <w:rPr>
          <w:sz w:val="24"/>
          <w:szCs w:val="24"/>
        </w:rPr>
      </w:pPr>
      <w:r w:rsidRPr="00C21ACA">
        <w:rPr>
          <w:sz w:val="24"/>
          <w:szCs w:val="24"/>
        </w:rPr>
        <w:t>7</w:t>
      </w:r>
      <w:r w:rsidR="00DA0AE4" w:rsidRPr="00C21ACA">
        <w:rPr>
          <w:sz w:val="24"/>
          <w:szCs w:val="24"/>
        </w:rPr>
        <w:t>.3.1. Недоотпуск и (или) снижение ПКЭ, вызванных по вине самого Заказчика.</w:t>
      </w:r>
    </w:p>
    <w:p w14:paraId="41CCB8EA" w14:textId="77777777" w:rsidR="00DA0AE4" w:rsidRPr="00C21ACA" w:rsidRDefault="00CA1941" w:rsidP="00076E35">
      <w:pPr>
        <w:pStyle w:val="a4"/>
        <w:rPr>
          <w:sz w:val="24"/>
          <w:szCs w:val="24"/>
        </w:rPr>
      </w:pPr>
      <w:r w:rsidRPr="00C21ACA">
        <w:rPr>
          <w:sz w:val="24"/>
          <w:szCs w:val="24"/>
        </w:rPr>
        <w:t>7</w:t>
      </w:r>
      <w:r w:rsidR="00DA0AE4" w:rsidRPr="00C21ACA">
        <w:rPr>
          <w:sz w:val="24"/>
          <w:szCs w:val="24"/>
        </w:rPr>
        <w:t>.3.2. При невыполнении Заказчиком мероприятий, в соответствии с требованиями ПУЭ</w:t>
      </w:r>
      <w:r w:rsidR="00010414" w:rsidRPr="00C21ACA">
        <w:rPr>
          <w:sz w:val="24"/>
          <w:szCs w:val="24"/>
        </w:rPr>
        <w:t>;</w:t>
      </w:r>
    </w:p>
    <w:p w14:paraId="65DEC4F1" w14:textId="77777777" w:rsidR="00DA0AE4" w:rsidRPr="00C21ACA" w:rsidRDefault="00CA1941" w:rsidP="00076E35">
      <w:pPr>
        <w:ind w:firstLine="720"/>
        <w:jc w:val="both"/>
        <w:rPr>
          <w:sz w:val="24"/>
          <w:szCs w:val="24"/>
        </w:rPr>
      </w:pPr>
      <w:r w:rsidRPr="00C21ACA">
        <w:rPr>
          <w:sz w:val="24"/>
          <w:szCs w:val="24"/>
        </w:rPr>
        <w:t>7</w:t>
      </w:r>
      <w:r w:rsidR="00DA0AE4" w:rsidRPr="00C21ACA">
        <w:rPr>
          <w:sz w:val="24"/>
          <w:szCs w:val="24"/>
        </w:rPr>
        <w:t>.3.3. При перерывах в энергоснабжении, вызванных неправильными действиями персонала Заказчика (ошибочное включение, отключение, переключение и т.д.);</w:t>
      </w:r>
    </w:p>
    <w:p w14:paraId="2E364CE2" w14:textId="77777777" w:rsidR="00DA0AE4" w:rsidRPr="00C21ACA" w:rsidRDefault="00CA1941" w:rsidP="00076E35">
      <w:pPr>
        <w:tabs>
          <w:tab w:val="left" w:pos="2265"/>
        </w:tabs>
        <w:ind w:firstLine="720"/>
        <w:jc w:val="both"/>
        <w:rPr>
          <w:sz w:val="24"/>
          <w:szCs w:val="24"/>
        </w:rPr>
      </w:pPr>
      <w:r w:rsidRPr="00C21ACA">
        <w:rPr>
          <w:sz w:val="24"/>
          <w:szCs w:val="24"/>
        </w:rPr>
        <w:t>7</w:t>
      </w:r>
      <w:r w:rsidR="00DA0AE4" w:rsidRPr="00C21ACA">
        <w:rPr>
          <w:sz w:val="24"/>
          <w:szCs w:val="24"/>
        </w:rPr>
        <w:t>.3.4. При ограничениях или прекращениях подачи электрической энергии, вызванных неисполнением Заказчиком обязательств по оплате в размерах и в сроки, установленные настоящим договором.</w:t>
      </w:r>
    </w:p>
    <w:p w14:paraId="74305330" w14:textId="77777777" w:rsidR="00DA0AE4" w:rsidRPr="00C21ACA" w:rsidRDefault="00CA1941" w:rsidP="00076E35">
      <w:pPr>
        <w:tabs>
          <w:tab w:val="left" w:pos="2265"/>
        </w:tabs>
        <w:ind w:firstLine="720"/>
        <w:jc w:val="both"/>
        <w:rPr>
          <w:sz w:val="24"/>
          <w:szCs w:val="24"/>
        </w:rPr>
      </w:pPr>
      <w:r w:rsidRPr="00C21ACA">
        <w:rPr>
          <w:sz w:val="24"/>
          <w:szCs w:val="24"/>
        </w:rPr>
        <w:t>7</w:t>
      </w:r>
      <w:r w:rsidR="00DA0AE4" w:rsidRPr="00C21ACA">
        <w:rPr>
          <w:sz w:val="24"/>
          <w:szCs w:val="24"/>
        </w:rPr>
        <w:t>.3.5. При автоматическом отключении электроустановок</w:t>
      </w:r>
      <w:r w:rsidR="000A6F30" w:rsidRPr="00C21ACA">
        <w:rPr>
          <w:sz w:val="24"/>
          <w:szCs w:val="24"/>
        </w:rPr>
        <w:t xml:space="preserve"> потребителя</w:t>
      </w:r>
      <w:r w:rsidR="00DA0AE4" w:rsidRPr="00C21ACA">
        <w:rPr>
          <w:sz w:val="24"/>
          <w:szCs w:val="24"/>
        </w:rPr>
        <w:t xml:space="preserve"> Заказчика устройствами системной автоматики (АЧР (автоматическая частотная разгрузка), СОАН (системная автоматика отключения нагрузки и т.д.)</w:t>
      </w:r>
      <w:r w:rsidR="000A6F30" w:rsidRPr="00C21ACA">
        <w:rPr>
          <w:sz w:val="24"/>
          <w:szCs w:val="24"/>
        </w:rPr>
        <w:t>.</w:t>
      </w:r>
    </w:p>
    <w:p w14:paraId="7CF45783" w14:textId="77777777" w:rsidR="00DA0AE4" w:rsidRPr="00C21ACA" w:rsidRDefault="00CA1941" w:rsidP="00076E35">
      <w:pPr>
        <w:ind w:firstLine="720"/>
        <w:jc w:val="both"/>
        <w:rPr>
          <w:sz w:val="24"/>
          <w:szCs w:val="24"/>
        </w:rPr>
      </w:pPr>
      <w:r w:rsidRPr="00C21ACA">
        <w:rPr>
          <w:sz w:val="24"/>
          <w:szCs w:val="24"/>
        </w:rPr>
        <w:t>7</w:t>
      </w:r>
      <w:r w:rsidR="00DA0AE4" w:rsidRPr="00C21ACA">
        <w:rPr>
          <w:sz w:val="24"/>
          <w:szCs w:val="24"/>
        </w:rPr>
        <w:t>.4.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(форс-мажорных обстоятельств), возникших после заключения договора, как-то: стихийные бедствия, военные действия любого характера, правительственные постановления или распоряжения государственных органов Российской Федерации, препятствующие выполнению условий настоящего договора.</w:t>
      </w:r>
    </w:p>
    <w:p w14:paraId="44CE3F31" w14:textId="77777777" w:rsidR="00DA0AE4" w:rsidRPr="00C21ACA" w:rsidRDefault="00DA0AE4" w:rsidP="00076E35">
      <w:pPr>
        <w:ind w:firstLine="720"/>
        <w:jc w:val="both"/>
        <w:rPr>
          <w:sz w:val="24"/>
          <w:szCs w:val="24"/>
        </w:rPr>
      </w:pPr>
      <w:r w:rsidRPr="00C21ACA">
        <w:rPr>
          <w:spacing w:val="5"/>
          <w:sz w:val="24"/>
          <w:szCs w:val="24"/>
        </w:rPr>
        <w:lastRenderedPageBreak/>
        <w:t xml:space="preserve">Надлежащим подтверждением наличия форс-мажорных обстоятельств служат решения </w:t>
      </w:r>
      <w:r w:rsidRPr="00C21ACA">
        <w:rPr>
          <w:sz w:val="24"/>
          <w:szCs w:val="24"/>
        </w:rPr>
        <w:t>компетентных органов государственной власти.</w:t>
      </w:r>
    </w:p>
    <w:p w14:paraId="375B055B" w14:textId="77777777" w:rsidR="00F657DC" w:rsidRPr="00C21ACA" w:rsidRDefault="00F657DC" w:rsidP="00F657DC">
      <w:pPr>
        <w:ind w:firstLine="720"/>
        <w:jc w:val="both"/>
        <w:rPr>
          <w:sz w:val="24"/>
          <w:szCs w:val="24"/>
        </w:rPr>
      </w:pPr>
      <w:r w:rsidRPr="00C21ACA">
        <w:rPr>
          <w:sz w:val="24"/>
          <w:szCs w:val="24"/>
        </w:rPr>
        <w:t xml:space="preserve">По требованию любой из Сторон, в этом случае может быть создана комиссия, определяющая возможность дальнейшего исполнения взаимных обязательств. </w:t>
      </w:r>
    </w:p>
    <w:p w14:paraId="39E943A2" w14:textId="77777777" w:rsidR="00F657DC" w:rsidRPr="00C21ACA" w:rsidRDefault="00851A45" w:rsidP="00F657DC">
      <w:pPr>
        <w:pStyle w:val="a3"/>
        <w:widowControl/>
        <w:tabs>
          <w:tab w:val="num" w:pos="1276"/>
        </w:tabs>
        <w:autoSpaceDN/>
        <w:ind w:right="-58" w:firstLine="709"/>
        <w:contextualSpacing/>
        <w:rPr>
          <w:sz w:val="24"/>
          <w:szCs w:val="24"/>
        </w:rPr>
      </w:pPr>
      <w:r w:rsidRPr="00C21ACA">
        <w:rPr>
          <w:sz w:val="24"/>
          <w:szCs w:val="24"/>
        </w:rPr>
        <w:t xml:space="preserve">7.5. </w:t>
      </w:r>
      <w:r w:rsidR="00F657DC" w:rsidRPr="00C21ACA">
        <w:rPr>
          <w:sz w:val="24"/>
          <w:szCs w:val="24"/>
        </w:rPr>
        <w:t>В целях распределения ответственности Сторон в случаях разрешения споров, связанных с возмещением ущерба, причиненного Потребителям, Стороны устанавливают следующие пределы ответственности:</w:t>
      </w:r>
    </w:p>
    <w:p w14:paraId="44D473F2" w14:textId="77777777" w:rsidR="00F657DC" w:rsidRPr="00C21ACA" w:rsidRDefault="00CA1941" w:rsidP="00F657DC">
      <w:pPr>
        <w:pStyle w:val="a3"/>
        <w:widowControl/>
        <w:tabs>
          <w:tab w:val="num" w:pos="1418"/>
        </w:tabs>
        <w:autoSpaceDN/>
        <w:ind w:right="-58" w:firstLine="709"/>
        <w:contextualSpacing/>
        <w:rPr>
          <w:sz w:val="24"/>
          <w:szCs w:val="24"/>
        </w:rPr>
      </w:pPr>
      <w:r w:rsidRPr="00C21ACA">
        <w:rPr>
          <w:sz w:val="24"/>
          <w:szCs w:val="24"/>
        </w:rPr>
        <w:t>7.5</w:t>
      </w:r>
      <w:r w:rsidR="00F657DC" w:rsidRPr="00C21ACA">
        <w:rPr>
          <w:sz w:val="24"/>
          <w:szCs w:val="24"/>
        </w:rPr>
        <w:t>.</w:t>
      </w:r>
      <w:r w:rsidR="00851A45" w:rsidRPr="00C21ACA">
        <w:rPr>
          <w:sz w:val="24"/>
          <w:szCs w:val="24"/>
        </w:rPr>
        <w:t>1.</w:t>
      </w:r>
      <w:r w:rsidRPr="00C21ACA">
        <w:rPr>
          <w:sz w:val="24"/>
          <w:szCs w:val="24"/>
        </w:rPr>
        <w:t xml:space="preserve"> </w:t>
      </w:r>
      <w:r w:rsidR="00F657DC" w:rsidRPr="00C21ACA">
        <w:rPr>
          <w:sz w:val="24"/>
          <w:szCs w:val="24"/>
        </w:rPr>
        <w:t>Заказчик несет ответственность в случаях, установленных действующим законодательством Российской Федерации, в том числе за:</w:t>
      </w:r>
    </w:p>
    <w:p w14:paraId="2570D971" w14:textId="77777777" w:rsidR="00F657DC" w:rsidRPr="00C21ACA" w:rsidRDefault="00F657DC" w:rsidP="00F657DC">
      <w:pPr>
        <w:pStyle w:val="a3"/>
        <w:widowControl/>
        <w:tabs>
          <w:tab w:val="left" w:pos="1134"/>
        </w:tabs>
        <w:autoSpaceDN/>
        <w:ind w:right="-58" w:firstLine="709"/>
        <w:contextualSpacing/>
        <w:rPr>
          <w:sz w:val="24"/>
          <w:szCs w:val="24"/>
        </w:rPr>
      </w:pPr>
      <w:r w:rsidRPr="00C21ACA">
        <w:rPr>
          <w:sz w:val="24"/>
          <w:szCs w:val="24"/>
        </w:rPr>
        <w:t>а) </w:t>
      </w:r>
      <w:r w:rsidRPr="00C21ACA">
        <w:rPr>
          <w:sz w:val="24"/>
          <w:szCs w:val="24"/>
        </w:rPr>
        <w:tab/>
        <w:t>ограничение (прекращение) поставки электроэнергии в сети Исполнителя в связи с неисполнением или ненадлежащим исполнением Заказчиком обязательств по оплате электроэнергии, приобретаемой на оптовом/розничном рынке электроэнергии;</w:t>
      </w:r>
    </w:p>
    <w:p w14:paraId="7552854F" w14:textId="77777777" w:rsidR="00F657DC" w:rsidRPr="00C21ACA" w:rsidRDefault="00F657DC" w:rsidP="00F657DC">
      <w:pPr>
        <w:pStyle w:val="a3"/>
        <w:widowControl/>
        <w:tabs>
          <w:tab w:val="left" w:pos="1134"/>
        </w:tabs>
        <w:autoSpaceDN/>
        <w:ind w:right="-58" w:firstLine="709"/>
        <w:contextualSpacing/>
        <w:rPr>
          <w:sz w:val="24"/>
          <w:szCs w:val="24"/>
        </w:rPr>
      </w:pPr>
      <w:r w:rsidRPr="00C21ACA">
        <w:rPr>
          <w:sz w:val="24"/>
          <w:szCs w:val="24"/>
        </w:rPr>
        <w:t>б) </w:t>
      </w:r>
      <w:r w:rsidRPr="00C21ACA">
        <w:rPr>
          <w:sz w:val="24"/>
          <w:szCs w:val="24"/>
        </w:rPr>
        <w:tab/>
        <w:t>направление Исполнителю необоснованного уведомления на введение ограничения режима потребления электроэнергии в отношении Потребителя;</w:t>
      </w:r>
    </w:p>
    <w:p w14:paraId="79D12FEA" w14:textId="77777777" w:rsidR="00F657DC" w:rsidRPr="00C21ACA" w:rsidRDefault="00F657DC" w:rsidP="00F657DC">
      <w:pPr>
        <w:pStyle w:val="a3"/>
        <w:widowControl/>
        <w:tabs>
          <w:tab w:val="left" w:pos="1134"/>
        </w:tabs>
        <w:autoSpaceDN/>
        <w:ind w:right="-58" w:firstLine="709"/>
        <w:contextualSpacing/>
        <w:rPr>
          <w:sz w:val="24"/>
          <w:szCs w:val="24"/>
        </w:rPr>
      </w:pPr>
      <w:r w:rsidRPr="00C21ACA">
        <w:rPr>
          <w:sz w:val="24"/>
          <w:szCs w:val="24"/>
        </w:rPr>
        <w:t>в) </w:t>
      </w:r>
      <w:r w:rsidRPr="00C21ACA">
        <w:rPr>
          <w:sz w:val="24"/>
          <w:szCs w:val="24"/>
        </w:rPr>
        <w:tab/>
        <w:t>последствия, возникшие в результате исполнения уведомления Заказчика на введение ограничения режима потребления электроэнергии Потребителям;</w:t>
      </w:r>
    </w:p>
    <w:p w14:paraId="69282CE6" w14:textId="6AE564EB" w:rsidR="00F657DC" w:rsidRPr="00C21ACA" w:rsidRDefault="00F657DC" w:rsidP="00F657DC">
      <w:pPr>
        <w:pStyle w:val="a3"/>
        <w:widowControl/>
        <w:tabs>
          <w:tab w:val="left" w:pos="1134"/>
        </w:tabs>
        <w:autoSpaceDN/>
        <w:ind w:right="-58" w:firstLine="709"/>
        <w:contextualSpacing/>
        <w:rPr>
          <w:sz w:val="24"/>
          <w:szCs w:val="24"/>
        </w:rPr>
      </w:pPr>
      <w:r w:rsidRPr="00C21ACA">
        <w:rPr>
          <w:sz w:val="24"/>
          <w:szCs w:val="24"/>
        </w:rPr>
        <w:t>г) </w:t>
      </w:r>
      <w:r w:rsidRPr="00C21ACA">
        <w:rPr>
          <w:sz w:val="24"/>
          <w:szCs w:val="24"/>
        </w:rPr>
        <w:tab/>
        <w:t>не уведомление Потребителя о полном и (или) частичном ограничении режима потребления электроэнергии при направлении Исполнителю уведомления.</w:t>
      </w:r>
    </w:p>
    <w:p w14:paraId="454F6E5D" w14:textId="77777777" w:rsidR="00F657DC" w:rsidRPr="00C21ACA" w:rsidRDefault="00CA1941" w:rsidP="00F657DC">
      <w:pPr>
        <w:pStyle w:val="a3"/>
        <w:widowControl/>
        <w:tabs>
          <w:tab w:val="left" w:pos="1418"/>
        </w:tabs>
        <w:autoSpaceDN/>
        <w:ind w:right="-58" w:firstLine="709"/>
        <w:contextualSpacing/>
        <w:rPr>
          <w:sz w:val="24"/>
          <w:szCs w:val="24"/>
        </w:rPr>
      </w:pPr>
      <w:r w:rsidRPr="00C21ACA">
        <w:rPr>
          <w:sz w:val="24"/>
          <w:szCs w:val="24"/>
        </w:rPr>
        <w:t>7.</w:t>
      </w:r>
      <w:r w:rsidR="00851A45" w:rsidRPr="00C21ACA">
        <w:rPr>
          <w:sz w:val="24"/>
          <w:szCs w:val="24"/>
        </w:rPr>
        <w:t>5.2</w:t>
      </w:r>
      <w:r w:rsidR="00F657DC" w:rsidRPr="00C21ACA">
        <w:rPr>
          <w:sz w:val="24"/>
          <w:szCs w:val="24"/>
        </w:rPr>
        <w:t>.</w:t>
      </w:r>
      <w:r w:rsidR="00F657DC" w:rsidRPr="00C21ACA">
        <w:rPr>
          <w:sz w:val="24"/>
          <w:szCs w:val="24"/>
        </w:rPr>
        <w:tab/>
      </w:r>
      <w:r w:rsidR="006F0C63" w:rsidRPr="00D03B6A">
        <w:rPr>
          <w:sz w:val="24"/>
          <w:szCs w:val="24"/>
        </w:rPr>
        <w:t>Исполнитель несет ответственность в принадлежащих ему объектах электросетевого хозяйства в случаях, установленных действующим законодательством Российской Федерации, в том числе за:</w:t>
      </w:r>
    </w:p>
    <w:p w14:paraId="1349B477" w14:textId="77777777" w:rsidR="00F657DC" w:rsidRPr="00C21ACA" w:rsidRDefault="00F657DC" w:rsidP="00F657DC">
      <w:pPr>
        <w:pStyle w:val="a3"/>
        <w:widowControl/>
        <w:tabs>
          <w:tab w:val="left" w:pos="993"/>
        </w:tabs>
        <w:autoSpaceDN/>
        <w:ind w:right="-58" w:firstLine="709"/>
        <w:contextualSpacing/>
        <w:rPr>
          <w:sz w:val="24"/>
          <w:szCs w:val="24"/>
        </w:rPr>
      </w:pPr>
      <w:r w:rsidRPr="00C21ACA">
        <w:rPr>
          <w:sz w:val="24"/>
          <w:szCs w:val="24"/>
        </w:rPr>
        <w:t>а)</w:t>
      </w:r>
      <w:r w:rsidR="00CA1941" w:rsidRPr="00C21ACA">
        <w:rPr>
          <w:sz w:val="24"/>
          <w:szCs w:val="24"/>
        </w:rPr>
        <w:t xml:space="preserve"> </w:t>
      </w:r>
      <w:r w:rsidRPr="00C21ACA">
        <w:rPr>
          <w:sz w:val="24"/>
          <w:szCs w:val="24"/>
        </w:rPr>
        <w:tab/>
        <w:t>непредусмотренное договором полное или частичное ограничение режима потребления электроэнергии Потребителям Заказчика сверх сроков, определенных категорией надежности электроснабжения;</w:t>
      </w:r>
    </w:p>
    <w:p w14:paraId="0D9CE212" w14:textId="77777777" w:rsidR="00F657DC" w:rsidRPr="00C21ACA" w:rsidRDefault="00F657DC" w:rsidP="00F657DC">
      <w:pPr>
        <w:pStyle w:val="a3"/>
        <w:widowControl/>
        <w:tabs>
          <w:tab w:val="left" w:pos="993"/>
          <w:tab w:val="left" w:pos="1134"/>
        </w:tabs>
        <w:autoSpaceDN/>
        <w:ind w:right="-58" w:firstLine="709"/>
        <w:contextualSpacing/>
        <w:rPr>
          <w:sz w:val="24"/>
          <w:szCs w:val="24"/>
        </w:rPr>
      </w:pPr>
      <w:r w:rsidRPr="00C21ACA">
        <w:rPr>
          <w:sz w:val="24"/>
          <w:szCs w:val="24"/>
        </w:rPr>
        <w:t>б)</w:t>
      </w:r>
      <w:r w:rsidR="00CA1941" w:rsidRPr="00C21ACA">
        <w:rPr>
          <w:sz w:val="24"/>
          <w:szCs w:val="24"/>
        </w:rPr>
        <w:t xml:space="preserve"> </w:t>
      </w:r>
      <w:r w:rsidRPr="00C21ACA">
        <w:rPr>
          <w:sz w:val="24"/>
          <w:szCs w:val="24"/>
        </w:rPr>
        <w:tab/>
        <w:t>нарушение установленного порядка полного и (или) частичного ограничения режима потребления электроэнергии;</w:t>
      </w:r>
    </w:p>
    <w:p w14:paraId="56997FCA" w14:textId="77777777" w:rsidR="00F657DC" w:rsidRPr="00C21ACA" w:rsidRDefault="00F657DC" w:rsidP="00F657DC">
      <w:pPr>
        <w:pStyle w:val="a3"/>
        <w:widowControl/>
        <w:tabs>
          <w:tab w:val="left" w:pos="993"/>
          <w:tab w:val="left" w:pos="1134"/>
        </w:tabs>
        <w:autoSpaceDN/>
        <w:ind w:right="-58" w:firstLine="709"/>
        <w:contextualSpacing/>
        <w:rPr>
          <w:sz w:val="24"/>
          <w:szCs w:val="24"/>
        </w:rPr>
      </w:pPr>
      <w:r w:rsidRPr="00C21ACA">
        <w:rPr>
          <w:sz w:val="24"/>
          <w:szCs w:val="24"/>
        </w:rPr>
        <w:t>в)</w:t>
      </w:r>
      <w:r w:rsidR="00CA1941" w:rsidRPr="00C21ACA">
        <w:rPr>
          <w:sz w:val="24"/>
          <w:szCs w:val="24"/>
        </w:rPr>
        <w:t xml:space="preserve"> </w:t>
      </w:r>
      <w:r w:rsidRPr="00C21ACA">
        <w:rPr>
          <w:sz w:val="24"/>
          <w:szCs w:val="24"/>
        </w:rPr>
        <w:t>отклонение показателей качества электроэнергии сверх величин, установленных обязательными требованиями, принятыми в соответствии с законодательством Российской Федерации;</w:t>
      </w:r>
    </w:p>
    <w:p w14:paraId="59C84B83" w14:textId="77777777" w:rsidR="00F657DC" w:rsidRPr="00C21ACA" w:rsidRDefault="00F657DC" w:rsidP="00F657DC">
      <w:pPr>
        <w:pStyle w:val="a3"/>
        <w:widowControl/>
        <w:tabs>
          <w:tab w:val="left" w:pos="993"/>
          <w:tab w:val="left" w:pos="1134"/>
        </w:tabs>
        <w:autoSpaceDN/>
        <w:ind w:right="-58" w:firstLine="709"/>
        <w:contextualSpacing/>
        <w:rPr>
          <w:sz w:val="24"/>
          <w:szCs w:val="24"/>
        </w:rPr>
      </w:pPr>
      <w:r w:rsidRPr="00C21ACA">
        <w:rPr>
          <w:sz w:val="24"/>
          <w:szCs w:val="24"/>
        </w:rPr>
        <w:t xml:space="preserve">г) </w:t>
      </w:r>
      <w:r w:rsidRPr="00C21ACA">
        <w:rPr>
          <w:sz w:val="24"/>
          <w:szCs w:val="24"/>
        </w:rPr>
        <w:tab/>
        <w:t>завышение фактических показаний расчётных приборов учёта в Акте проверки расчетного прибора учета или Акте контрольного снятия показаний Потребителя Заказчика, повлёкшее полное или частичное ограничение режима потребления электроэнергии такому потребителю по инициативе Заказчика.</w:t>
      </w:r>
      <w:r w:rsidRPr="00C21ACA">
        <w:rPr>
          <w:b/>
          <w:sz w:val="24"/>
          <w:szCs w:val="24"/>
        </w:rPr>
        <w:t xml:space="preserve"> </w:t>
      </w:r>
    </w:p>
    <w:p w14:paraId="7405C657" w14:textId="77777777" w:rsidR="00F657DC" w:rsidRPr="00C21ACA" w:rsidRDefault="00CA1941" w:rsidP="00F657DC">
      <w:pPr>
        <w:pStyle w:val="a3"/>
        <w:tabs>
          <w:tab w:val="left" w:pos="1276"/>
        </w:tabs>
        <w:ind w:right="-58" w:firstLine="709"/>
        <w:contextualSpacing/>
        <w:rPr>
          <w:sz w:val="24"/>
          <w:szCs w:val="24"/>
        </w:rPr>
      </w:pPr>
      <w:r w:rsidRPr="00C21ACA">
        <w:rPr>
          <w:sz w:val="24"/>
          <w:szCs w:val="24"/>
        </w:rPr>
        <w:t>7.</w:t>
      </w:r>
      <w:r w:rsidR="00851A45" w:rsidRPr="00C21ACA">
        <w:rPr>
          <w:sz w:val="24"/>
          <w:szCs w:val="24"/>
        </w:rPr>
        <w:t>6</w:t>
      </w:r>
      <w:r w:rsidR="00F657DC" w:rsidRPr="00C21ACA">
        <w:rPr>
          <w:sz w:val="24"/>
          <w:szCs w:val="24"/>
        </w:rPr>
        <w:t xml:space="preserve">. </w:t>
      </w:r>
      <w:r w:rsidR="00F657DC" w:rsidRPr="00C21ACA">
        <w:rPr>
          <w:sz w:val="24"/>
          <w:szCs w:val="24"/>
        </w:rPr>
        <w:tab/>
        <w:t xml:space="preserve">Заказчик самостоятельно рассматривает и принимает решения по поступающим в его адрес претензиям Потребителей в связи с нарушением электроснабжения по причинам, находящимся в пределах ответственности Заказчика, установленным в п. </w:t>
      </w:r>
      <w:r w:rsidR="00C14FAE" w:rsidRPr="00C21ACA">
        <w:rPr>
          <w:sz w:val="24"/>
          <w:szCs w:val="24"/>
        </w:rPr>
        <w:t>4</w:t>
      </w:r>
      <w:r w:rsidR="00F657DC" w:rsidRPr="00C21ACA">
        <w:rPr>
          <w:sz w:val="24"/>
          <w:szCs w:val="24"/>
        </w:rPr>
        <w:t>.2. настоящего договора.</w:t>
      </w:r>
    </w:p>
    <w:p w14:paraId="1C96EB13" w14:textId="7D5D75EA" w:rsidR="00F657DC" w:rsidRPr="00C21ACA" w:rsidRDefault="00CA1941" w:rsidP="00F657DC">
      <w:pPr>
        <w:pStyle w:val="a3"/>
        <w:tabs>
          <w:tab w:val="left" w:pos="1276"/>
        </w:tabs>
        <w:ind w:right="-58" w:firstLine="709"/>
        <w:contextualSpacing/>
        <w:rPr>
          <w:sz w:val="24"/>
          <w:szCs w:val="24"/>
        </w:rPr>
      </w:pPr>
      <w:r w:rsidRPr="00C21ACA">
        <w:rPr>
          <w:sz w:val="24"/>
          <w:szCs w:val="24"/>
        </w:rPr>
        <w:t>7.</w:t>
      </w:r>
      <w:r w:rsidR="00851A45" w:rsidRPr="00C21ACA">
        <w:rPr>
          <w:sz w:val="24"/>
          <w:szCs w:val="24"/>
        </w:rPr>
        <w:t>7</w:t>
      </w:r>
      <w:r w:rsidR="00F657DC" w:rsidRPr="00C21ACA">
        <w:rPr>
          <w:sz w:val="24"/>
          <w:szCs w:val="24"/>
        </w:rPr>
        <w:t xml:space="preserve">. </w:t>
      </w:r>
      <w:r w:rsidR="00F657DC" w:rsidRPr="00C21ACA">
        <w:rPr>
          <w:sz w:val="24"/>
          <w:szCs w:val="24"/>
        </w:rPr>
        <w:tab/>
        <w:t>Заказчик направляет Исполнителю копии всех поступивших претензий Потребителей в связи с нарушением электроснабжения по причинам, находящимся в зоне ответственности Исполнителя.</w:t>
      </w:r>
    </w:p>
    <w:p w14:paraId="64C4E7EE" w14:textId="77777777" w:rsidR="00600859" w:rsidRPr="00C21ACA" w:rsidRDefault="00CA1941" w:rsidP="00F657DC">
      <w:pPr>
        <w:ind w:firstLine="720"/>
        <w:jc w:val="both"/>
        <w:rPr>
          <w:sz w:val="24"/>
          <w:szCs w:val="24"/>
        </w:rPr>
      </w:pPr>
      <w:r w:rsidRPr="00C21ACA">
        <w:rPr>
          <w:sz w:val="24"/>
          <w:szCs w:val="24"/>
        </w:rPr>
        <w:t>7.</w:t>
      </w:r>
      <w:r w:rsidR="00851A45" w:rsidRPr="00C21ACA">
        <w:rPr>
          <w:sz w:val="24"/>
          <w:szCs w:val="24"/>
        </w:rPr>
        <w:t>8</w:t>
      </w:r>
      <w:r w:rsidR="00F657DC" w:rsidRPr="00C21ACA">
        <w:rPr>
          <w:sz w:val="24"/>
          <w:szCs w:val="24"/>
        </w:rPr>
        <w:t xml:space="preserve">. </w:t>
      </w:r>
      <w:r w:rsidR="00F657DC" w:rsidRPr="00C21ACA">
        <w:rPr>
          <w:sz w:val="24"/>
          <w:szCs w:val="24"/>
        </w:rPr>
        <w:tab/>
        <w:t xml:space="preserve">Убытки, причинённые Заказчику, в том числе Потребителю Заказчика, в результате неисполнения или ненадлежащего исполнения Исполнителем условий настоящего Договора, </w:t>
      </w:r>
      <w:r w:rsidR="00C14FAE" w:rsidRPr="00C21ACA">
        <w:rPr>
          <w:sz w:val="24"/>
          <w:szCs w:val="24"/>
        </w:rPr>
        <w:t xml:space="preserve">при наличии вины </w:t>
      </w:r>
      <w:r w:rsidR="00F657DC" w:rsidRPr="00C21ACA">
        <w:rPr>
          <w:sz w:val="24"/>
          <w:szCs w:val="24"/>
        </w:rPr>
        <w:t>подлежат возмещению Исполнителем Заказчику в соответствии с действующим законодательством Российской Федерации.</w:t>
      </w:r>
    </w:p>
    <w:p w14:paraId="71027FDB" w14:textId="77777777" w:rsidR="00256CA9" w:rsidRPr="00C21ACA" w:rsidRDefault="00CA1941" w:rsidP="00076E35">
      <w:pPr>
        <w:ind w:firstLine="720"/>
        <w:jc w:val="both"/>
        <w:rPr>
          <w:sz w:val="24"/>
          <w:szCs w:val="24"/>
        </w:rPr>
      </w:pPr>
      <w:r w:rsidRPr="00C21ACA">
        <w:rPr>
          <w:sz w:val="24"/>
          <w:szCs w:val="24"/>
        </w:rPr>
        <w:t>7.</w:t>
      </w:r>
      <w:r w:rsidR="00C14FAE" w:rsidRPr="00C21ACA">
        <w:rPr>
          <w:sz w:val="24"/>
          <w:szCs w:val="24"/>
        </w:rPr>
        <w:t>9</w:t>
      </w:r>
      <w:r w:rsidR="00DA0AE4" w:rsidRPr="00C21ACA">
        <w:rPr>
          <w:sz w:val="24"/>
          <w:szCs w:val="24"/>
        </w:rPr>
        <w:t xml:space="preserve">. </w:t>
      </w:r>
      <w:r w:rsidR="003F732E" w:rsidRPr="00C21ACA">
        <w:rPr>
          <w:sz w:val="24"/>
          <w:szCs w:val="24"/>
        </w:rPr>
        <w:t xml:space="preserve">В случае нарушения Заказчиком сроков оплаты, предусмотренных пунктом </w:t>
      </w:r>
      <w:r w:rsidR="00785F9B" w:rsidRPr="00C21ACA">
        <w:rPr>
          <w:sz w:val="24"/>
          <w:szCs w:val="24"/>
        </w:rPr>
        <w:t>6</w:t>
      </w:r>
      <w:r w:rsidR="003F732E" w:rsidRPr="00C21ACA">
        <w:rPr>
          <w:sz w:val="24"/>
          <w:szCs w:val="24"/>
        </w:rPr>
        <w:t>.2.2. настоящего договора (в том числе в случае нарушения Заказчиком срока внесения авансового платежа), Исполнитель вправе начислить и взыскать пени в размере 1/130 ставки рефинансирования Банка России, установленные Федеральным законом от 26.03.2003 №35 ФЗ «Об электроэнергетике»).</w:t>
      </w:r>
    </w:p>
    <w:p w14:paraId="260A3045" w14:textId="77777777" w:rsidR="00256CA9" w:rsidRPr="00C21ACA" w:rsidRDefault="00256CA9" w:rsidP="00256CA9">
      <w:pPr>
        <w:ind w:firstLine="720"/>
        <w:jc w:val="both"/>
        <w:rPr>
          <w:sz w:val="24"/>
          <w:szCs w:val="24"/>
        </w:rPr>
      </w:pPr>
    </w:p>
    <w:p w14:paraId="6FEA9CB5" w14:textId="77777777" w:rsidR="00DA0AE4" w:rsidRPr="00C21ACA" w:rsidRDefault="00DA0AE4" w:rsidP="00A24924">
      <w:pPr>
        <w:pStyle w:val="af7"/>
        <w:numPr>
          <w:ilvl w:val="0"/>
          <w:numId w:val="21"/>
        </w:numPr>
        <w:jc w:val="center"/>
        <w:rPr>
          <w:b/>
          <w:sz w:val="24"/>
          <w:szCs w:val="24"/>
        </w:rPr>
      </w:pPr>
      <w:r w:rsidRPr="00C21ACA">
        <w:rPr>
          <w:b/>
          <w:sz w:val="24"/>
          <w:szCs w:val="24"/>
        </w:rPr>
        <w:t>ИЗМЕНЕНИЕ ДОГОВОРА</w:t>
      </w:r>
    </w:p>
    <w:p w14:paraId="168ABD33" w14:textId="77777777" w:rsidR="00DA0AE4" w:rsidRPr="00C21ACA" w:rsidRDefault="00CA1941" w:rsidP="00DA0AE4">
      <w:pPr>
        <w:ind w:firstLine="720"/>
        <w:jc w:val="both"/>
        <w:rPr>
          <w:sz w:val="24"/>
          <w:szCs w:val="24"/>
        </w:rPr>
      </w:pPr>
      <w:r w:rsidRPr="00C21ACA">
        <w:rPr>
          <w:sz w:val="24"/>
          <w:szCs w:val="24"/>
        </w:rPr>
        <w:lastRenderedPageBreak/>
        <w:t>8</w:t>
      </w:r>
      <w:r w:rsidR="00DA0AE4" w:rsidRPr="00C21ACA">
        <w:rPr>
          <w:sz w:val="24"/>
          <w:szCs w:val="24"/>
        </w:rPr>
        <w:t>.1. Настоящий договор может быть дополнен и/или изменен по соглашению Сторон</w:t>
      </w:r>
      <w:r w:rsidR="00035676" w:rsidRPr="00C21ACA">
        <w:rPr>
          <w:sz w:val="24"/>
          <w:szCs w:val="24"/>
        </w:rPr>
        <w:t>, а также когда в соответствии с законодательством Российской Федерации внесение соответствующих изменений в Договор оформлением соглашения Сторон не требуется</w:t>
      </w:r>
      <w:r w:rsidR="00DA0AE4" w:rsidRPr="00C21ACA">
        <w:rPr>
          <w:sz w:val="24"/>
          <w:szCs w:val="24"/>
        </w:rPr>
        <w:t>.</w:t>
      </w:r>
    </w:p>
    <w:p w14:paraId="6389014D" w14:textId="77777777" w:rsidR="00DA0AE4" w:rsidRPr="00C21ACA" w:rsidRDefault="00CA1941" w:rsidP="00DA0AE4">
      <w:pPr>
        <w:ind w:firstLine="720"/>
        <w:jc w:val="both"/>
        <w:rPr>
          <w:sz w:val="24"/>
          <w:szCs w:val="24"/>
        </w:rPr>
      </w:pPr>
      <w:r w:rsidRPr="00C21ACA">
        <w:rPr>
          <w:sz w:val="24"/>
          <w:szCs w:val="24"/>
        </w:rPr>
        <w:t>8</w:t>
      </w:r>
      <w:r w:rsidR="00DA0AE4" w:rsidRPr="00C21ACA">
        <w:rPr>
          <w:sz w:val="24"/>
          <w:szCs w:val="24"/>
        </w:rPr>
        <w:t>.</w:t>
      </w:r>
      <w:r w:rsidR="00062BCA" w:rsidRPr="00C21ACA">
        <w:rPr>
          <w:sz w:val="24"/>
          <w:szCs w:val="24"/>
        </w:rPr>
        <w:t>2</w:t>
      </w:r>
      <w:r w:rsidR="00DA0AE4" w:rsidRPr="00C21ACA">
        <w:rPr>
          <w:sz w:val="24"/>
          <w:szCs w:val="24"/>
        </w:rPr>
        <w:t xml:space="preserve">. Под соглашением понимается изменение (дополнение) условий </w:t>
      </w:r>
      <w:r w:rsidR="00850B57" w:rsidRPr="00C21ACA">
        <w:rPr>
          <w:sz w:val="24"/>
          <w:szCs w:val="24"/>
        </w:rPr>
        <w:t>договора, оформленное</w:t>
      </w:r>
      <w:r w:rsidR="00DA0AE4" w:rsidRPr="00C21ACA">
        <w:rPr>
          <w:sz w:val="24"/>
          <w:szCs w:val="24"/>
        </w:rPr>
        <w:t xml:space="preserve"> надлежащим образом в соответствии с действующим законодательством РФ.</w:t>
      </w:r>
    </w:p>
    <w:p w14:paraId="1A03D485" w14:textId="77777777" w:rsidR="00DF29CF" w:rsidRPr="00C21ACA" w:rsidRDefault="00DF29CF" w:rsidP="00DA0AE4">
      <w:pPr>
        <w:ind w:firstLine="720"/>
        <w:jc w:val="both"/>
        <w:rPr>
          <w:sz w:val="24"/>
          <w:szCs w:val="24"/>
        </w:rPr>
      </w:pPr>
    </w:p>
    <w:p w14:paraId="1FFCBB39" w14:textId="77777777" w:rsidR="00DA0AE4" w:rsidRPr="00C21ACA" w:rsidRDefault="00DA0AE4" w:rsidP="00A24924">
      <w:pPr>
        <w:pStyle w:val="af7"/>
        <w:numPr>
          <w:ilvl w:val="0"/>
          <w:numId w:val="21"/>
        </w:numPr>
        <w:ind w:right="56"/>
        <w:jc w:val="center"/>
        <w:rPr>
          <w:b/>
          <w:sz w:val="24"/>
          <w:szCs w:val="24"/>
        </w:rPr>
      </w:pPr>
      <w:r w:rsidRPr="00C21ACA">
        <w:rPr>
          <w:b/>
          <w:sz w:val="24"/>
          <w:szCs w:val="24"/>
        </w:rPr>
        <w:t>ОСОБЫЕ УСЛОВИЯ</w:t>
      </w:r>
    </w:p>
    <w:p w14:paraId="3DA7496E" w14:textId="77777777" w:rsidR="00062BCA" w:rsidRPr="00C21ACA" w:rsidRDefault="00CA1941" w:rsidP="00DF29CF">
      <w:pPr>
        <w:autoSpaceDE w:val="0"/>
        <w:adjustRightInd w:val="0"/>
        <w:ind w:firstLine="709"/>
        <w:jc w:val="both"/>
        <w:rPr>
          <w:sz w:val="24"/>
          <w:szCs w:val="24"/>
        </w:rPr>
      </w:pPr>
      <w:r w:rsidRPr="00C21ACA">
        <w:rPr>
          <w:sz w:val="24"/>
          <w:szCs w:val="24"/>
        </w:rPr>
        <w:t>9</w:t>
      </w:r>
      <w:r w:rsidR="00062BCA" w:rsidRPr="00C21ACA">
        <w:rPr>
          <w:sz w:val="24"/>
          <w:szCs w:val="24"/>
        </w:rPr>
        <w:t>.1.</w:t>
      </w:r>
      <w:r w:rsidR="00062BCA" w:rsidRPr="00C21ACA">
        <w:rPr>
          <w:sz w:val="24"/>
          <w:szCs w:val="24"/>
        </w:rPr>
        <w:tab/>
        <w:t xml:space="preserve">Стороны обязуются соблюдать конфиденциальность в отношении настоящего Договора в течение всего периода исполнения </w:t>
      </w:r>
      <w:r w:rsidR="008B4BAF" w:rsidRPr="00C21ACA">
        <w:rPr>
          <w:sz w:val="24"/>
          <w:szCs w:val="24"/>
        </w:rPr>
        <w:t>Исполнителем своих</w:t>
      </w:r>
      <w:r w:rsidR="00062BCA" w:rsidRPr="00C21ACA">
        <w:rPr>
          <w:sz w:val="24"/>
          <w:szCs w:val="24"/>
        </w:rPr>
        <w:t xml:space="preserve"> обязанностей по настоящему Договору и в течение трех лет с момента прекращения действия настоящего Договора, если Заказчиком не будет письменно сообщено Исполнителю об ином сроке.</w:t>
      </w:r>
    </w:p>
    <w:p w14:paraId="55B8E4FD" w14:textId="77777777" w:rsidR="00062BCA" w:rsidRPr="00C21ACA" w:rsidRDefault="00CA1941" w:rsidP="00DF29CF">
      <w:pPr>
        <w:autoSpaceDE w:val="0"/>
        <w:adjustRightInd w:val="0"/>
        <w:ind w:firstLine="709"/>
        <w:jc w:val="both"/>
        <w:rPr>
          <w:sz w:val="24"/>
          <w:szCs w:val="24"/>
        </w:rPr>
      </w:pPr>
      <w:r w:rsidRPr="00C21ACA">
        <w:rPr>
          <w:sz w:val="24"/>
          <w:szCs w:val="24"/>
        </w:rPr>
        <w:t>9</w:t>
      </w:r>
      <w:r w:rsidR="00062BCA" w:rsidRPr="00C21ACA">
        <w:rPr>
          <w:sz w:val="24"/>
          <w:szCs w:val="24"/>
        </w:rPr>
        <w:t>.2.</w:t>
      </w:r>
      <w:r w:rsidR="00062BCA" w:rsidRPr="00C21ACA">
        <w:rPr>
          <w:sz w:val="24"/>
          <w:szCs w:val="24"/>
        </w:rPr>
        <w:tab/>
        <w:t>Стороны настоящего Договора пришли к соглашению о взаимном соблюдении антимонопольного законодательства Российской Федерации, что означает, что они обязуются воздерживаться от каких-либо действий, официальных и неофициальных договоренностей, которые могут привести к недобросовестной конкуренции, ограничению конкуренции и запрещены законодательством Российской Федерации (применимым правом).</w:t>
      </w:r>
    </w:p>
    <w:p w14:paraId="3135AA8F" w14:textId="77777777" w:rsidR="00DF29CF" w:rsidRPr="00C21ACA" w:rsidRDefault="00DF29CF" w:rsidP="00062BCA">
      <w:pPr>
        <w:autoSpaceDE w:val="0"/>
        <w:adjustRightInd w:val="0"/>
        <w:ind w:firstLine="540"/>
        <w:jc w:val="both"/>
        <w:rPr>
          <w:sz w:val="24"/>
          <w:szCs w:val="24"/>
        </w:rPr>
      </w:pPr>
    </w:p>
    <w:p w14:paraId="72DCF1F5" w14:textId="77777777" w:rsidR="00DA0AE4" w:rsidRPr="00C21ACA" w:rsidRDefault="00DA0AE4" w:rsidP="00CA1941">
      <w:pPr>
        <w:pStyle w:val="af7"/>
        <w:numPr>
          <w:ilvl w:val="0"/>
          <w:numId w:val="21"/>
        </w:numPr>
        <w:jc w:val="center"/>
        <w:rPr>
          <w:b/>
          <w:sz w:val="24"/>
          <w:szCs w:val="24"/>
        </w:rPr>
      </w:pPr>
      <w:r w:rsidRPr="00C21ACA">
        <w:rPr>
          <w:b/>
          <w:sz w:val="24"/>
          <w:szCs w:val="24"/>
        </w:rPr>
        <w:t>ЗАКЛЮЧИТЕЛЬНЫЕ ПОЛОЖЕНИЯ</w:t>
      </w:r>
    </w:p>
    <w:p w14:paraId="213B452F" w14:textId="77777777" w:rsidR="00062BCA" w:rsidRPr="00C21ACA" w:rsidRDefault="00CA1941" w:rsidP="00076E35">
      <w:pPr>
        <w:autoSpaceDE w:val="0"/>
        <w:adjustRightInd w:val="0"/>
        <w:ind w:firstLine="709"/>
        <w:jc w:val="both"/>
        <w:rPr>
          <w:sz w:val="24"/>
          <w:szCs w:val="24"/>
        </w:rPr>
      </w:pPr>
      <w:r w:rsidRPr="00C21ACA">
        <w:rPr>
          <w:sz w:val="24"/>
          <w:szCs w:val="24"/>
        </w:rPr>
        <w:t>10</w:t>
      </w:r>
      <w:r w:rsidR="00062BCA" w:rsidRPr="00C21ACA">
        <w:rPr>
          <w:sz w:val="24"/>
          <w:szCs w:val="24"/>
        </w:rPr>
        <w:t>.1.</w:t>
      </w:r>
      <w:r w:rsidR="00DF29CF" w:rsidRPr="00C21ACA">
        <w:rPr>
          <w:sz w:val="24"/>
          <w:szCs w:val="24"/>
        </w:rPr>
        <w:t xml:space="preserve"> </w:t>
      </w:r>
      <w:r w:rsidR="00062BCA" w:rsidRPr="00C21ACA">
        <w:rPr>
          <w:sz w:val="24"/>
          <w:szCs w:val="24"/>
        </w:rPr>
        <w:t xml:space="preserve">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w:t>
      </w:r>
      <w:r w:rsidR="007B0CBE" w:rsidRPr="00C21ACA">
        <w:rPr>
          <w:sz w:val="24"/>
          <w:szCs w:val="24"/>
        </w:rPr>
        <w:t>конфиденциальной информацией</w:t>
      </w:r>
      <w:r w:rsidR="00062BCA" w:rsidRPr="00C21ACA">
        <w:rPr>
          <w:sz w:val="24"/>
          <w:szCs w:val="24"/>
        </w:rPr>
        <w:t xml:space="preserve">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14:paraId="79D9D53E" w14:textId="14F57E7D" w:rsidR="003F732E" w:rsidRPr="00C21ACA" w:rsidRDefault="00CA1941" w:rsidP="00076E35">
      <w:pPr>
        <w:autoSpaceDE w:val="0"/>
        <w:adjustRightInd w:val="0"/>
        <w:ind w:firstLine="709"/>
        <w:jc w:val="both"/>
        <w:rPr>
          <w:sz w:val="24"/>
          <w:szCs w:val="24"/>
        </w:rPr>
      </w:pPr>
      <w:r w:rsidRPr="00C21ACA">
        <w:rPr>
          <w:sz w:val="24"/>
          <w:szCs w:val="24"/>
        </w:rPr>
        <w:t>10</w:t>
      </w:r>
      <w:r w:rsidR="00062BCA" w:rsidRPr="00C21ACA">
        <w:rPr>
          <w:sz w:val="24"/>
          <w:szCs w:val="24"/>
        </w:rPr>
        <w:t>.2. В случае возникновения споров по настоящему Договору стороны обязуются принять все меры для разрешения их путем переговоров между собой. В случае недостижения Сторонами согласия по спорному вопросу, спор передается на разрешение</w:t>
      </w:r>
      <w:r w:rsidR="003F732E" w:rsidRPr="00C21ACA">
        <w:rPr>
          <w:sz w:val="24"/>
          <w:szCs w:val="24"/>
        </w:rPr>
        <w:t xml:space="preserve"> в Арбитражный суд </w:t>
      </w:r>
      <w:r w:rsidR="00F62AE7">
        <w:rPr>
          <w:sz w:val="24"/>
          <w:szCs w:val="24"/>
        </w:rPr>
        <w:t>Иркутской области</w:t>
      </w:r>
      <w:r w:rsidR="003F732E" w:rsidRPr="00C21ACA">
        <w:rPr>
          <w:sz w:val="24"/>
          <w:szCs w:val="24"/>
        </w:rPr>
        <w:t xml:space="preserve">, при обязательном соблюдении досудебного претензионного порядка. </w:t>
      </w:r>
    </w:p>
    <w:p w14:paraId="34D69C11" w14:textId="77777777" w:rsidR="00062BCA" w:rsidRPr="00C21ACA" w:rsidRDefault="00062BCA" w:rsidP="00076E35">
      <w:pPr>
        <w:autoSpaceDE w:val="0"/>
        <w:adjustRightInd w:val="0"/>
        <w:ind w:firstLine="709"/>
        <w:jc w:val="both"/>
        <w:rPr>
          <w:sz w:val="24"/>
          <w:szCs w:val="24"/>
        </w:rPr>
      </w:pPr>
      <w:r w:rsidRPr="00C21ACA">
        <w:rPr>
          <w:sz w:val="24"/>
          <w:szCs w:val="24"/>
        </w:rPr>
        <w:t xml:space="preserve">Срок рассмотрения претензии соответствующей стороной Договора составляет </w:t>
      </w:r>
      <w:r w:rsidR="00850B57" w:rsidRPr="00C21ACA">
        <w:rPr>
          <w:sz w:val="24"/>
          <w:szCs w:val="24"/>
        </w:rPr>
        <w:t>3</w:t>
      </w:r>
      <w:r w:rsidRPr="00C21ACA">
        <w:rPr>
          <w:sz w:val="24"/>
          <w:szCs w:val="24"/>
        </w:rPr>
        <w:t>0 (тридцать) календарных дней с момента направления претензии. Претензии направляются заказным письмом с уведомлением о вручении.</w:t>
      </w:r>
    </w:p>
    <w:p w14:paraId="282E0B6C" w14:textId="77777777" w:rsidR="003B73F4" w:rsidRPr="00C21ACA" w:rsidRDefault="00CA1941" w:rsidP="00076E35">
      <w:pPr>
        <w:autoSpaceDE w:val="0"/>
        <w:adjustRightInd w:val="0"/>
        <w:ind w:firstLine="709"/>
        <w:jc w:val="both"/>
        <w:rPr>
          <w:sz w:val="24"/>
          <w:szCs w:val="24"/>
        </w:rPr>
      </w:pPr>
      <w:r w:rsidRPr="00C21ACA">
        <w:rPr>
          <w:sz w:val="24"/>
          <w:szCs w:val="24"/>
        </w:rPr>
        <w:t>10</w:t>
      </w:r>
      <w:r w:rsidR="00062BCA" w:rsidRPr="00C21ACA">
        <w:rPr>
          <w:sz w:val="24"/>
          <w:szCs w:val="24"/>
        </w:rPr>
        <w:t>.3.</w:t>
      </w:r>
      <w:r w:rsidR="003B73F4" w:rsidRPr="00C21ACA">
        <w:rPr>
          <w:sz w:val="24"/>
          <w:szCs w:val="24"/>
        </w:rPr>
        <w:t xml:space="preserve"> Обязательным условием для вступления в силу настоящего Договора и начала исполнения его условий Сторонами является начало исполнения заключенного Заказчиком договора купли-продажи электроэнергии на оптовом или розничном рынке электроэнергии. </w:t>
      </w:r>
    </w:p>
    <w:p w14:paraId="09790082" w14:textId="77777777" w:rsidR="003F732E" w:rsidRPr="00C21ACA" w:rsidRDefault="003F732E" w:rsidP="00076E35">
      <w:pPr>
        <w:autoSpaceDE w:val="0"/>
        <w:adjustRightInd w:val="0"/>
        <w:ind w:firstLine="709"/>
        <w:jc w:val="both"/>
        <w:rPr>
          <w:sz w:val="24"/>
          <w:szCs w:val="24"/>
        </w:rPr>
      </w:pPr>
      <w:r w:rsidRPr="00C21ACA">
        <w:rPr>
          <w:sz w:val="24"/>
          <w:szCs w:val="24"/>
        </w:rPr>
        <w:t>В целях подтверждения Заказчиком факта возникновения у него права распоряжения электроэнергией последний обязан предоставить Исполнителю копию (заверенную уполномоченным лицом организации) уведомления о предоставлении права участия в торговле электрической энергией (мощностью) на оптовом рынке с использованием зарегистрированной группы точек поставки и (или) копию заключенного договора купли-продажи электрической энергии (мощности) на розничном рынке в отношении соответствующих точек поставки.</w:t>
      </w:r>
    </w:p>
    <w:p w14:paraId="02153FA4" w14:textId="77777777" w:rsidR="003B73F4" w:rsidRPr="00C21ACA" w:rsidRDefault="00CA1941" w:rsidP="00076E35">
      <w:pPr>
        <w:autoSpaceDE w:val="0"/>
        <w:adjustRightInd w:val="0"/>
        <w:ind w:firstLine="709"/>
        <w:jc w:val="both"/>
        <w:rPr>
          <w:sz w:val="24"/>
          <w:szCs w:val="24"/>
        </w:rPr>
      </w:pPr>
      <w:r w:rsidRPr="00C21ACA">
        <w:rPr>
          <w:sz w:val="24"/>
          <w:szCs w:val="24"/>
        </w:rPr>
        <w:t>10</w:t>
      </w:r>
      <w:r w:rsidR="003B73F4" w:rsidRPr="00C21ACA">
        <w:rPr>
          <w:sz w:val="24"/>
          <w:szCs w:val="24"/>
        </w:rPr>
        <w:t xml:space="preserve">.4. </w:t>
      </w:r>
      <w:r w:rsidR="00B21ADD" w:rsidRPr="00B921B1">
        <w:rPr>
          <w:sz w:val="24"/>
          <w:szCs w:val="24"/>
        </w:rPr>
        <w:t xml:space="preserve">Настоящий Договор считается заключенным с момента его подписания Сторонами, вступает в силу с момента получения Заказчиком от Коммерческого оператора оптового рынка электрической энергии и мощности АО «АТС» права участия в торговле электрической энергией и мощностью на оптовом рынке электрической энергии и мощности по соответствующей группе точек поставки (допуск к торговой системе оптового рынка) или начала действия договора купли-продажи электроэнергии на розничном рынке электрической энергии, </w:t>
      </w:r>
      <w:r w:rsidR="00B21ADD">
        <w:rPr>
          <w:sz w:val="24"/>
          <w:szCs w:val="24"/>
        </w:rPr>
        <w:t>но не ранее осуществления надлежащего технологического присоединения Потребителя,</w:t>
      </w:r>
      <w:r w:rsidR="00B21ADD" w:rsidRPr="00B921B1">
        <w:rPr>
          <w:sz w:val="24"/>
          <w:szCs w:val="24"/>
        </w:rPr>
        <w:t xml:space="preserve"> и действует до 24 часов 00 мин. 31 декабря 20</w:t>
      </w:r>
      <w:r w:rsidR="00B21ADD">
        <w:rPr>
          <w:sz w:val="24"/>
          <w:szCs w:val="24"/>
        </w:rPr>
        <w:t>_____</w:t>
      </w:r>
      <w:r w:rsidR="00B21ADD" w:rsidRPr="00B921B1">
        <w:rPr>
          <w:sz w:val="24"/>
          <w:szCs w:val="24"/>
        </w:rPr>
        <w:t xml:space="preserve"> г. включительно</w:t>
      </w:r>
      <w:r w:rsidR="00B21ADD">
        <w:rPr>
          <w:sz w:val="24"/>
          <w:szCs w:val="24"/>
        </w:rPr>
        <w:t xml:space="preserve">, </w:t>
      </w:r>
      <w:r w:rsidR="00B21ADD" w:rsidRPr="00B921B1">
        <w:rPr>
          <w:sz w:val="24"/>
          <w:szCs w:val="24"/>
        </w:rPr>
        <w:t>, а в отношении обязательств – до полного их исполнения.</w:t>
      </w:r>
    </w:p>
    <w:p w14:paraId="043723D7" w14:textId="77777777" w:rsidR="00062BCA" w:rsidRPr="00C21ACA" w:rsidRDefault="00CA1941" w:rsidP="00076E35">
      <w:pPr>
        <w:autoSpaceDE w:val="0"/>
        <w:adjustRightInd w:val="0"/>
        <w:ind w:firstLine="709"/>
        <w:jc w:val="both"/>
        <w:rPr>
          <w:sz w:val="24"/>
          <w:szCs w:val="24"/>
        </w:rPr>
      </w:pPr>
      <w:r w:rsidRPr="00C21ACA">
        <w:rPr>
          <w:sz w:val="24"/>
          <w:szCs w:val="24"/>
        </w:rPr>
        <w:t>10</w:t>
      </w:r>
      <w:r w:rsidR="00062BCA" w:rsidRPr="00C21ACA">
        <w:rPr>
          <w:sz w:val="24"/>
          <w:szCs w:val="24"/>
        </w:rPr>
        <w:t xml:space="preserve">.5. Настоящий договор считается пролонгированным на каждый следующий календарный год, если до «01» </w:t>
      </w:r>
      <w:r w:rsidR="006108C9" w:rsidRPr="00C21ACA">
        <w:rPr>
          <w:sz w:val="24"/>
          <w:szCs w:val="24"/>
        </w:rPr>
        <w:t>ноября</w:t>
      </w:r>
      <w:r w:rsidR="00062BCA" w:rsidRPr="00C21ACA">
        <w:rPr>
          <w:sz w:val="24"/>
          <w:szCs w:val="24"/>
        </w:rPr>
        <w:t xml:space="preserve"> текущего года ни от одной из Сторон не поступит заявление о прекращении или изменении настоящего Договора. Указанные последствия </w:t>
      </w:r>
      <w:r w:rsidR="00062BCA" w:rsidRPr="00C21ACA">
        <w:rPr>
          <w:sz w:val="24"/>
          <w:szCs w:val="24"/>
        </w:rPr>
        <w:lastRenderedPageBreak/>
        <w:t>наступают как в случае неуведомления, так и в случае несоблюдения Сторонами или одной из Сторон сроков (порядка) уведомления, установленных условиями настоящего Договора.</w:t>
      </w:r>
    </w:p>
    <w:p w14:paraId="5266977E" w14:textId="77777777" w:rsidR="00314293" w:rsidRPr="00C21ACA" w:rsidRDefault="00CA1941" w:rsidP="00076E35">
      <w:pPr>
        <w:autoSpaceDE w:val="0"/>
        <w:adjustRightInd w:val="0"/>
        <w:ind w:firstLine="709"/>
        <w:jc w:val="both"/>
        <w:rPr>
          <w:sz w:val="24"/>
          <w:szCs w:val="24"/>
        </w:rPr>
      </w:pPr>
      <w:r w:rsidRPr="00C21ACA">
        <w:rPr>
          <w:sz w:val="24"/>
          <w:szCs w:val="24"/>
        </w:rPr>
        <w:t>10</w:t>
      </w:r>
      <w:r w:rsidR="00314293" w:rsidRPr="00C21ACA">
        <w:rPr>
          <w:sz w:val="24"/>
          <w:szCs w:val="24"/>
        </w:rPr>
        <w:t xml:space="preserve">.6. Договор может быть расторгнут по требованию Заказчика в одностороннем порядке в случаях, предусмотренных действующем законодательством, о чем Заказчик направляет в письменном виде в адрес Исполнителя соответствующее уведомление за 30 календарных дней до предполагаемой даты расторжения Договора.  </w:t>
      </w:r>
    </w:p>
    <w:p w14:paraId="44CEA9EF" w14:textId="77777777" w:rsidR="00F657DC" w:rsidRPr="00C21ACA" w:rsidRDefault="00CA1941" w:rsidP="00F657DC">
      <w:pPr>
        <w:pStyle w:val="a3"/>
        <w:widowControl/>
        <w:tabs>
          <w:tab w:val="left" w:pos="1080"/>
        </w:tabs>
        <w:ind w:firstLine="709"/>
        <w:contextualSpacing/>
        <w:rPr>
          <w:sz w:val="24"/>
          <w:szCs w:val="24"/>
        </w:rPr>
      </w:pPr>
      <w:r w:rsidRPr="00C21ACA">
        <w:rPr>
          <w:sz w:val="24"/>
          <w:szCs w:val="24"/>
        </w:rPr>
        <w:t>10</w:t>
      </w:r>
      <w:r w:rsidR="00F657DC" w:rsidRPr="00C21ACA">
        <w:rPr>
          <w:sz w:val="24"/>
          <w:szCs w:val="24"/>
        </w:rPr>
        <w:t>.7. Исполнитель приступает к оказанию услуг по передаче в рамках настоящего договора с момента его заключения, в отношении потребителей (покупателей), с которыми Заказчик имеет вступившие в силу на этот момент договоры энергоснабжения (купли-продажи (поставки) электроэнергии).</w:t>
      </w:r>
    </w:p>
    <w:p w14:paraId="475A1954" w14:textId="77777777" w:rsidR="00F657DC" w:rsidRPr="00C21ACA" w:rsidRDefault="00CA1941" w:rsidP="00F657DC">
      <w:pPr>
        <w:pStyle w:val="a3"/>
        <w:widowControl/>
        <w:tabs>
          <w:tab w:val="left" w:pos="1080"/>
        </w:tabs>
        <w:ind w:firstLine="709"/>
        <w:contextualSpacing/>
        <w:rPr>
          <w:sz w:val="24"/>
          <w:szCs w:val="24"/>
        </w:rPr>
      </w:pPr>
      <w:r w:rsidRPr="00C21ACA">
        <w:rPr>
          <w:sz w:val="24"/>
          <w:szCs w:val="24"/>
        </w:rPr>
        <w:t>10</w:t>
      </w:r>
      <w:r w:rsidR="00F657DC" w:rsidRPr="00C21ACA">
        <w:rPr>
          <w:sz w:val="24"/>
          <w:szCs w:val="24"/>
        </w:rPr>
        <w:t xml:space="preserve">.8. Исполнитель прекращает оказание услуг по передаче электроэнергии в отношении отдельных потребителей путем введения полного ограничения режима потребления с даты, указанной в уведомлении Заказчика о расторжении договора энергоснабжения (купли-продажи) между Заказчиком и Потребителем, а в случае получения уведомления Заказчика позднее указанной в нем даты расторжения договора с Потребителем с даты, указанной в п. </w:t>
      </w:r>
      <w:r w:rsidR="00C14FAE" w:rsidRPr="00C21ACA">
        <w:rPr>
          <w:sz w:val="24"/>
          <w:szCs w:val="24"/>
        </w:rPr>
        <w:t>3.4.7</w:t>
      </w:r>
      <w:r w:rsidR="00174A07" w:rsidRPr="00C21ACA">
        <w:rPr>
          <w:sz w:val="24"/>
          <w:szCs w:val="24"/>
        </w:rPr>
        <w:t>.</w:t>
      </w:r>
      <w:r w:rsidR="00F657DC" w:rsidRPr="00C21ACA">
        <w:rPr>
          <w:sz w:val="24"/>
          <w:szCs w:val="24"/>
        </w:rPr>
        <w:t xml:space="preserve"> Договора, если иной срок прекращения оказания услуг по передаче не установлен законодательством Российской Федерации. </w:t>
      </w:r>
    </w:p>
    <w:p w14:paraId="668A8DBF" w14:textId="77777777" w:rsidR="00F657DC" w:rsidRPr="00C21ACA" w:rsidRDefault="00CA1941" w:rsidP="00F657DC">
      <w:pPr>
        <w:pStyle w:val="a3"/>
        <w:widowControl/>
        <w:tabs>
          <w:tab w:val="left" w:pos="1276"/>
        </w:tabs>
        <w:ind w:firstLine="709"/>
        <w:contextualSpacing/>
        <w:rPr>
          <w:sz w:val="24"/>
          <w:szCs w:val="24"/>
        </w:rPr>
      </w:pPr>
      <w:r w:rsidRPr="00C21ACA">
        <w:rPr>
          <w:sz w:val="24"/>
          <w:szCs w:val="24"/>
        </w:rPr>
        <w:t>10</w:t>
      </w:r>
      <w:r w:rsidR="00F657DC" w:rsidRPr="00C21ACA">
        <w:rPr>
          <w:sz w:val="24"/>
          <w:szCs w:val="24"/>
        </w:rPr>
        <w:t>.</w:t>
      </w:r>
      <w:r w:rsidRPr="00C21ACA">
        <w:rPr>
          <w:sz w:val="24"/>
          <w:szCs w:val="24"/>
        </w:rPr>
        <w:t>9</w:t>
      </w:r>
      <w:r w:rsidR="00F657DC" w:rsidRPr="00C21ACA">
        <w:rPr>
          <w:sz w:val="24"/>
          <w:szCs w:val="24"/>
        </w:rPr>
        <w:t xml:space="preserve">. </w:t>
      </w:r>
      <w:r w:rsidR="00F657DC" w:rsidRPr="00C21ACA">
        <w:rPr>
          <w:sz w:val="24"/>
          <w:szCs w:val="24"/>
        </w:rPr>
        <w:tab/>
        <w:t>Исполнитель при прекращении оказания услуг по передаче снимает показания приборов учета на момент прекращения и передает указанные данные Заказчику.</w:t>
      </w:r>
    </w:p>
    <w:p w14:paraId="6C6CB73E" w14:textId="77777777" w:rsidR="00062BCA" w:rsidRPr="00C21ACA" w:rsidRDefault="00CA1941" w:rsidP="00076E35">
      <w:pPr>
        <w:autoSpaceDE w:val="0"/>
        <w:adjustRightInd w:val="0"/>
        <w:ind w:firstLine="709"/>
        <w:jc w:val="both"/>
        <w:rPr>
          <w:sz w:val="24"/>
          <w:szCs w:val="24"/>
        </w:rPr>
      </w:pPr>
      <w:r w:rsidRPr="00C21ACA">
        <w:rPr>
          <w:sz w:val="24"/>
          <w:szCs w:val="24"/>
        </w:rPr>
        <w:t>10.10</w:t>
      </w:r>
      <w:r w:rsidR="00062BCA" w:rsidRPr="00C21ACA">
        <w:rPr>
          <w:sz w:val="24"/>
          <w:szCs w:val="24"/>
        </w:rPr>
        <w:t>. Любые изменения и дополнения к настоящему Договору, за исключением адреса места нахождения, банковских реквизитов, КПП, действительны только при условии оформления их в письменном виде и подписания обеими Сторонами, если иное не предусмотрено действующим законодательством Российской Федерации или конкретными условиями настоящего Договора.</w:t>
      </w:r>
    </w:p>
    <w:p w14:paraId="21BEC414" w14:textId="534C814E" w:rsidR="00E076FF" w:rsidRPr="00C21ACA" w:rsidRDefault="00CA1941" w:rsidP="00076E35">
      <w:pPr>
        <w:autoSpaceDE w:val="0"/>
        <w:adjustRightInd w:val="0"/>
        <w:ind w:firstLine="709"/>
        <w:jc w:val="both"/>
        <w:rPr>
          <w:sz w:val="24"/>
          <w:szCs w:val="24"/>
        </w:rPr>
      </w:pPr>
      <w:r w:rsidRPr="00C21ACA">
        <w:rPr>
          <w:sz w:val="24"/>
          <w:szCs w:val="24"/>
        </w:rPr>
        <w:t>10.11</w:t>
      </w:r>
      <w:r w:rsidR="00C74F81" w:rsidRPr="00C21ACA">
        <w:rPr>
          <w:sz w:val="24"/>
          <w:szCs w:val="24"/>
        </w:rPr>
        <w:t xml:space="preserve">. </w:t>
      </w:r>
      <w:r w:rsidR="00E076FF" w:rsidRPr="00C21ACA">
        <w:rPr>
          <w:sz w:val="24"/>
          <w:szCs w:val="24"/>
        </w:rPr>
        <w:t>Документы</w:t>
      </w:r>
      <w:r w:rsidR="00F62AE7">
        <w:rPr>
          <w:sz w:val="24"/>
          <w:szCs w:val="24"/>
        </w:rPr>
        <w:t xml:space="preserve"> (в том числе претензии)</w:t>
      </w:r>
      <w:r w:rsidR="00E076FF" w:rsidRPr="00C21ACA">
        <w:rPr>
          <w:sz w:val="24"/>
          <w:szCs w:val="24"/>
        </w:rPr>
        <w:t xml:space="preserve">, направляемые Сторонами по средствам электронной почты на официальный электронный </w:t>
      </w:r>
      <w:r w:rsidR="00C74F81" w:rsidRPr="00C21ACA">
        <w:rPr>
          <w:sz w:val="24"/>
          <w:szCs w:val="24"/>
        </w:rPr>
        <w:t xml:space="preserve">адрес Стороны или на электронный адрес, указанный в настоящем договоре, приравниваются к оригиналам документов до их получения Стороной по Почте России (заказным письмом с уведомлением) или нарочно. </w:t>
      </w:r>
    </w:p>
    <w:p w14:paraId="2E75052A" w14:textId="77777777" w:rsidR="00062BCA" w:rsidRPr="00C21ACA" w:rsidRDefault="00CA1941" w:rsidP="00076E35">
      <w:pPr>
        <w:autoSpaceDE w:val="0"/>
        <w:adjustRightInd w:val="0"/>
        <w:ind w:firstLine="709"/>
        <w:jc w:val="both"/>
        <w:rPr>
          <w:sz w:val="24"/>
          <w:szCs w:val="24"/>
        </w:rPr>
      </w:pPr>
      <w:r w:rsidRPr="00C21ACA">
        <w:rPr>
          <w:sz w:val="24"/>
          <w:szCs w:val="24"/>
        </w:rPr>
        <w:t>10.12</w:t>
      </w:r>
      <w:r w:rsidR="00062BCA" w:rsidRPr="00C21ACA">
        <w:rPr>
          <w:sz w:val="24"/>
          <w:szCs w:val="24"/>
        </w:rPr>
        <w:t xml:space="preserve">. Настоящий Договор составлен в двух экземплярах – по одному для каждой из Сторон. </w:t>
      </w:r>
    </w:p>
    <w:p w14:paraId="5A53E430" w14:textId="77777777" w:rsidR="00062BCA" w:rsidRPr="00C21ACA" w:rsidRDefault="00CA1941" w:rsidP="00076E35">
      <w:pPr>
        <w:autoSpaceDE w:val="0"/>
        <w:adjustRightInd w:val="0"/>
        <w:ind w:firstLine="709"/>
        <w:jc w:val="both"/>
        <w:rPr>
          <w:sz w:val="24"/>
          <w:szCs w:val="24"/>
        </w:rPr>
      </w:pPr>
      <w:r w:rsidRPr="00C21ACA">
        <w:rPr>
          <w:sz w:val="24"/>
          <w:szCs w:val="24"/>
        </w:rPr>
        <w:t>10.13</w:t>
      </w:r>
      <w:r w:rsidR="00062BCA" w:rsidRPr="00C21ACA">
        <w:rPr>
          <w:sz w:val="24"/>
          <w:szCs w:val="24"/>
        </w:rPr>
        <w:t>. Каждая из Сторон обязана уведомлять другую Сторону об изменении адреса места нахождения, банковских и иных реквизитов, указанных в настоящем Договоре, а также об изменении своего налогового статуса в части уплаты НДС в течение 5 (пяти) рабочих дней с даты соответствующего изменения. При изменении налогового статуса в части уплаты НДС другой Стороне предоставляется копия подтверждающего документа.</w:t>
      </w:r>
    </w:p>
    <w:p w14:paraId="5F65EDA9" w14:textId="77777777" w:rsidR="00174A07" w:rsidRPr="00C21ACA" w:rsidRDefault="00CA1941" w:rsidP="00076E35">
      <w:pPr>
        <w:autoSpaceDE w:val="0"/>
        <w:adjustRightInd w:val="0"/>
        <w:ind w:firstLine="709"/>
        <w:jc w:val="both"/>
        <w:rPr>
          <w:sz w:val="24"/>
          <w:szCs w:val="24"/>
        </w:rPr>
      </w:pPr>
      <w:r w:rsidRPr="00C21ACA">
        <w:rPr>
          <w:sz w:val="24"/>
          <w:szCs w:val="24"/>
        </w:rPr>
        <w:t>10.14</w:t>
      </w:r>
      <w:r w:rsidR="00174A07" w:rsidRPr="00C21ACA">
        <w:rPr>
          <w:sz w:val="24"/>
          <w:szCs w:val="24"/>
        </w:rPr>
        <w:t>. При наличии технической возможности стороны могут организовать электронный документооборот с использованием электронной подписи.</w:t>
      </w:r>
    </w:p>
    <w:p w14:paraId="645B5FA2" w14:textId="77777777" w:rsidR="00062BCA" w:rsidRPr="00C21ACA" w:rsidRDefault="00CA1941" w:rsidP="00076E35">
      <w:pPr>
        <w:autoSpaceDE w:val="0"/>
        <w:adjustRightInd w:val="0"/>
        <w:ind w:firstLine="709"/>
        <w:jc w:val="both"/>
        <w:rPr>
          <w:sz w:val="24"/>
          <w:szCs w:val="24"/>
        </w:rPr>
      </w:pPr>
      <w:r w:rsidRPr="00C21ACA">
        <w:rPr>
          <w:sz w:val="24"/>
          <w:szCs w:val="24"/>
        </w:rPr>
        <w:t>10.15</w:t>
      </w:r>
      <w:r w:rsidR="00174A07" w:rsidRPr="00C21ACA">
        <w:rPr>
          <w:sz w:val="24"/>
          <w:szCs w:val="24"/>
        </w:rPr>
        <w:t>.</w:t>
      </w:r>
      <w:r w:rsidR="00062BCA" w:rsidRPr="00C21ACA">
        <w:rPr>
          <w:sz w:val="24"/>
          <w:szCs w:val="24"/>
        </w:rPr>
        <w:t xml:space="preserve"> Во всем ином, что не предусмотрено условиями настоящего Договора Стороны руководствуются требованиями действующих нормативных правовых актов Российской Федерации.</w:t>
      </w:r>
    </w:p>
    <w:p w14:paraId="2070B1A1" w14:textId="77777777" w:rsidR="00DF29CF" w:rsidRPr="00C21ACA" w:rsidRDefault="00DF29CF" w:rsidP="00062BCA">
      <w:pPr>
        <w:autoSpaceDE w:val="0"/>
        <w:adjustRightInd w:val="0"/>
        <w:ind w:firstLine="540"/>
        <w:jc w:val="both"/>
        <w:rPr>
          <w:sz w:val="24"/>
          <w:szCs w:val="24"/>
        </w:rPr>
      </w:pPr>
    </w:p>
    <w:p w14:paraId="1E5B36EC" w14:textId="77777777" w:rsidR="00DA0AE4" w:rsidRPr="00C21ACA" w:rsidRDefault="00DA0AE4" w:rsidP="00CA1941">
      <w:pPr>
        <w:pStyle w:val="af7"/>
        <w:numPr>
          <w:ilvl w:val="0"/>
          <w:numId w:val="21"/>
        </w:numPr>
        <w:jc w:val="center"/>
        <w:rPr>
          <w:b/>
          <w:sz w:val="24"/>
          <w:szCs w:val="24"/>
        </w:rPr>
      </w:pPr>
      <w:r w:rsidRPr="00C21ACA">
        <w:rPr>
          <w:b/>
          <w:sz w:val="24"/>
          <w:szCs w:val="24"/>
        </w:rPr>
        <w:t>ПРИЛОЖЕНИЯ</w:t>
      </w:r>
    </w:p>
    <w:p w14:paraId="2C56AF83" w14:textId="77777777" w:rsidR="00DA0AE4" w:rsidRPr="00C21ACA" w:rsidRDefault="00CA1941" w:rsidP="00FC777C">
      <w:pPr>
        <w:pStyle w:val="30"/>
        <w:ind w:firstLine="709"/>
        <w:rPr>
          <w:sz w:val="24"/>
          <w:szCs w:val="24"/>
        </w:rPr>
      </w:pPr>
      <w:r w:rsidRPr="00C21ACA">
        <w:rPr>
          <w:sz w:val="24"/>
          <w:szCs w:val="24"/>
        </w:rPr>
        <w:t>11</w:t>
      </w:r>
      <w:r w:rsidR="00DA0AE4" w:rsidRPr="00C21ACA">
        <w:rPr>
          <w:sz w:val="24"/>
          <w:szCs w:val="24"/>
        </w:rPr>
        <w:t>.1. Приложениями к настоящему договору являются:</w:t>
      </w:r>
    </w:p>
    <w:p w14:paraId="1497FBC6" w14:textId="77777777" w:rsidR="00DA0AE4" w:rsidRPr="00C21ACA" w:rsidRDefault="00DA0AE4" w:rsidP="00FC777C">
      <w:pPr>
        <w:pStyle w:val="31"/>
        <w:rPr>
          <w:sz w:val="24"/>
          <w:szCs w:val="24"/>
        </w:rPr>
      </w:pPr>
      <w:r w:rsidRPr="00C21ACA">
        <w:rPr>
          <w:b w:val="0"/>
          <w:sz w:val="24"/>
          <w:szCs w:val="24"/>
        </w:rPr>
        <w:t xml:space="preserve">Приложение </w:t>
      </w:r>
      <w:r w:rsidR="00AA49D5" w:rsidRPr="00C21ACA">
        <w:rPr>
          <w:b w:val="0"/>
          <w:sz w:val="24"/>
          <w:szCs w:val="24"/>
        </w:rPr>
        <w:t>№1</w:t>
      </w:r>
      <w:r w:rsidRPr="00C21ACA">
        <w:rPr>
          <w:b w:val="0"/>
          <w:sz w:val="24"/>
          <w:szCs w:val="24"/>
        </w:rPr>
        <w:t xml:space="preserve"> – </w:t>
      </w:r>
      <w:r w:rsidR="006C20DF" w:rsidRPr="00C21ACA">
        <w:rPr>
          <w:b w:val="0"/>
          <w:sz w:val="24"/>
          <w:szCs w:val="24"/>
        </w:rPr>
        <w:t>Перечень потребителей, в отношении которых заключен договор оказания услуг по передаче электрической энергии;</w:t>
      </w:r>
    </w:p>
    <w:p w14:paraId="25A2A3D6" w14:textId="77777777" w:rsidR="00DA0AE4" w:rsidRPr="00C21ACA" w:rsidRDefault="00DA0AE4" w:rsidP="00FC777C">
      <w:pPr>
        <w:jc w:val="both"/>
        <w:rPr>
          <w:sz w:val="24"/>
          <w:szCs w:val="24"/>
        </w:rPr>
      </w:pPr>
      <w:r w:rsidRPr="00C21ACA">
        <w:rPr>
          <w:sz w:val="24"/>
          <w:szCs w:val="24"/>
        </w:rPr>
        <w:t>Приложение №2 – Планируемые объемы услуг по передаче электрической энергии (мощности);</w:t>
      </w:r>
    </w:p>
    <w:p w14:paraId="6B741877" w14:textId="39D06F1F" w:rsidR="002E1A11" w:rsidRPr="00C21ACA" w:rsidRDefault="00DA0AE4" w:rsidP="00FC777C">
      <w:pPr>
        <w:pStyle w:val="31"/>
        <w:rPr>
          <w:b w:val="0"/>
          <w:sz w:val="24"/>
          <w:szCs w:val="24"/>
        </w:rPr>
      </w:pPr>
      <w:r w:rsidRPr="00C21ACA">
        <w:rPr>
          <w:b w:val="0"/>
          <w:sz w:val="24"/>
          <w:szCs w:val="24"/>
        </w:rPr>
        <w:t>Приложение №</w:t>
      </w:r>
      <w:r w:rsidR="00EC511F" w:rsidRPr="00C21ACA">
        <w:rPr>
          <w:b w:val="0"/>
          <w:sz w:val="24"/>
          <w:szCs w:val="24"/>
        </w:rPr>
        <w:t>3</w:t>
      </w:r>
      <w:r w:rsidRPr="00C21ACA">
        <w:rPr>
          <w:b w:val="0"/>
          <w:sz w:val="24"/>
          <w:szCs w:val="24"/>
        </w:rPr>
        <w:t xml:space="preserve"> – Акт об оказании услуг по передаче электрической энергии и мощности (форма)</w:t>
      </w:r>
      <w:r w:rsidR="002E1A11" w:rsidRPr="00C21ACA">
        <w:rPr>
          <w:b w:val="0"/>
          <w:sz w:val="24"/>
          <w:szCs w:val="24"/>
        </w:rPr>
        <w:t>;</w:t>
      </w:r>
    </w:p>
    <w:p w14:paraId="0094DDB4" w14:textId="1368B9DA" w:rsidR="00DA0AE4" w:rsidRPr="00C21ACA" w:rsidRDefault="00DA0AE4" w:rsidP="00FC777C">
      <w:pPr>
        <w:pStyle w:val="31"/>
        <w:rPr>
          <w:b w:val="0"/>
          <w:sz w:val="24"/>
          <w:szCs w:val="24"/>
        </w:rPr>
      </w:pPr>
      <w:r w:rsidRPr="00C21ACA">
        <w:rPr>
          <w:b w:val="0"/>
          <w:sz w:val="24"/>
          <w:szCs w:val="24"/>
        </w:rPr>
        <w:t>Приложение №</w:t>
      </w:r>
      <w:r w:rsidR="00EC511F" w:rsidRPr="00C21ACA">
        <w:rPr>
          <w:b w:val="0"/>
          <w:sz w:val="24"/>
          <w:szCs w:val="24"/>
        </w:rPr>
        <w:t>4</w:t>
      </w:r>
      <w:r w:rsidRPr="00C21ACA">
        <w:rPr>
          <w:b w:val="0"/>
          <w:sz w:val="24"/>
          <w:szCs w:val="24"/>
        </w:rPr>
        <w:t xml:space="preserve"> – Акт согласования аварийной и технологической брони (при наличии);</w:t>
      </w:r>
    </w:p>
    <w:p w14:paraId="6A09E501" w14:textId="33AEAC06" w:rsidR="007869A7" w:rsidRPr="00C21ACA" w:rsidRDefault="00DA0AE4" w:rsidP="00FC777C">
      <w:pPr>
        <w:pStyle w:val="31"/>
        <w:rPr>
          <w:b w:val="0"/>
          <w:sz w:val="24"/>
          <w:szCs w:val="24"/>
        </w:rPr>
      </w:pPr>
      <w:r w:rsidRPr="00C21ACA">
        <w:rPr>
          <w:b w:val="0"/>
          <w:sz w:val="24"/>
          <w:szCs w:val="24"/>
        </w:rPr>
        <w:t>Приложение №</w:t>
      </w:r>
      <w:r w:rsidR="00EC511F" w:rsidRPr="00C21ACA">
        <w:rPr>
          <w:b w:val="0"/>
          <w:sz w:val="24"/>
          <w:szCs w:val="24"/>
        </w:rPr>
        <w:t>5</w:t>
      </w:r>
      <w:r w:rsidRPr="00C21ACA">
        <w:rPr>
          <w:b w:val="0"/>
          <w:sz w:val="24"/>
          <w:szCs w:val="24"/>
        </w:rPr>
        <w:t xml:space="preserve"> – Сведения об объемах фактически переданной электроэнергии (</w:t>
      </w:r>
      <w:r w:rsidR="0096604F" w:rsidRPr="00C21ACA">
        <w:rPr>
          <w:b w:val="0"/>
          <w:sz w:val="24"/>
          <w:szCs w:val="24"/>
        </w:rPr>
        <w:t>форма</w:t>
      </w:r>
      <w:r w:rsidRPr="00C21ACA">
        <w:rPr>
          <w:b w:val="0"/>
          <w:sz w:val="24"/>
          <w:szCs w:val="24"/>
        </w:rPr>
        <w:t>);</w:t>
      </w:r>
    </w:p>
    <w:p w14:paraId="18A3546C" w14:textId="4F0A3520" w:rsidR="00DA0AE4" w:rsidRPr="00C21ACA" w:rsidRDefault="00DA0AE4" w:rsidP="00FC777C">
      <w:pPr>
        <w:pStyle w:val="31"/>
        <w:rPr>
          <w:b w:val="0"/>
          <w:sz w:val="24"/>
          <w:szCs w:val="24"/>
        </w:rPr>
      </w:pPr>
      <w:r w:rsidRPr="00C21ACA">
        <w:rPr>
          <w:b w:val="0"/>
          <w:sz w:val="24"/>
          <w:szCs w:val="24"/>
        </w:rPr>
        <w:t>Приложение №</w:t>
      </w:r>
      <w:r w:rsidR="00EC511F" w:rsidRPr="00C21ACA">
        <w:rPr>
          <w:b w:val="0"/>
          <w:sz w:val="24"/>
          <w:szCs w:val="24"/>
        </w:rPr>
        <w:t>6</w:t>
      </w:r>
      <w:r w:rsidRPr="00C21ACA">
        <w:rPr>
          <w:b w:val="0"/>
          <w:sz w:val="24"/>
          <w:szCs w:val="24"/>
        </w:rPr>
        <w:t xml:space="preserve"> - Показатели качества электроэнергии и значения соотношения потребления активной и реактивной мощности.</w:t>
      </w:r>
    </w:p>
    <w:p w14:paraId="4CEA783E" w14:textId="55A4E963" w:rsidR="00DA0AE4" w:rsidRPr="00C21ACA" w:rsidRDefault="00DA0AE4" w:rsidP="00FC777C">
      <w:pPr>
        <w:pStyle w:val="31"/>
        <w:rPr>
          <w:b w:val="0"/>
          <w:sz w:val="24"/>
          <w:szCs w:val="24"/>
        </w:rPr>
      </w:pPr>
      <w:r w:rsidRPr="00C21ACA">
        <w:rPr>
          <w:b w:val="0"/>
          <w:sz w:val="24"/>
          <w:szCs w:val="24"/>
        </w:rPr>
        <w:lastRenderedPageBreak/>
        <w:t>Приложение №</w:t>
      </w:r>
      <w:r w:rsidR="00EC511F" w:rsidRPr="00C21ACA">
        <w:rPr>
          <w:b w:val="0"/>
          <w:sz w:val="24"/>
          <w:szCs w:val="24"/>
        </w:rPr>
        <w:t>7</w:t>
      </w:r>
      <w:r w:rsidRPr="00C21ACA">
        <w:rPr>
          <w:b w:val="0"/>
          <w:sz w:val="24"/>
          <w:szCs w:val="24"/>
        </w:rPr>
        <w:t xml:space="preserve"> - Акт почасового учета сальдо перетоков (форма);</w:t>
      </w:r>
    </w:p>
    <w:p w14:paraId="5A13C787" w14:textId="329A4FDC" w:rsidR="00DA0AE4" w:rsidRDefault="00DA0AE4" w:rsidP="003707D6">
      <w:pPr>
        <w:rPr>
          <w:sz w:val="24"/>
          <w:szCs w:val="24"/>
        </w:rPr>
      </w:pPr>
      <w:r w:rsidRPr="00C21ACA">
        <w:rPr>
          <w:sz w:val="24"/>
          <w:szCs w:val="24"/>
        </w:rPr>
        <w:t>Приложение №</w:t>
      </w:r>
      <w:r w:rsidR="00EC511F" w:rsidRPr="00C21ACA">
        <w:rPr>
          <w:sz w:val="24"/>
          <w:szCs w:val="24"/>
        </w:rPr>
        <w:t>8</w:t>
      </w:r>
      <w:r w:rsidRPr="00C21ACA">
        <w:rPr>
          <w:sz w:val="24"/>
          <w:szCs w:val="24"/>
        </w:rPr>
        <w:t xml:space="preserve"> - Интегральный акт учета перетоков электрической энергии (форма)</w:t>
      </w:r>
      <w:r w:rsidR="00F62AE7">
        <w:rPr>
          <w:sz w:val="24"/>
          <w:szCs w:val="24"/>
        </w:rPr>
        <w:t>;</w:t>
      </w:r>
    </w:p>
    <w:p w14:paraId="43DA5A30" w14:textId="77777777" w:rsidR="00F62AE7" w:rsidRPr="00C21ACA" w:rsidRDefault="00F62AE7" w:rsidP="003707D6">
      <w:pPr>
        <w:rPr>
          <w:sz w:val="24"/>
          <w:szCs w:val="24"/>
        </w:rPr>
      </w:pPr>
      <w:r w:rsidRPr="00224505">
        <w:rPr>
          <w:sz w:val="24"/>
          <w:szCs w:val="24"/>
        </w:rPr>
        <w:t>Приложение №</w:t>
      </w:r>
      <w:r>
        <w:rPr>
          <w:sz w:val="24"/>
          <w:szCs w:val="24"/>
        </w:rPr>
        <w:t>9</w:t>
      </w:r>
      <w:r w:rsidRPr="00224505">
        <w:rPr>
          <w:sz w:val="24"/>
          <w:szCs w:val="24"/>
        </w:rPr>
        <w:t xml:space="preserve"> – Форма Сводного акта об отпуске электроэнергии по соответствующей станции по форме ВН-55.1.</w:t>
      </w:r>
    </w:p>
    <w:p w14:paraId="07B0942A" w14:textId="77777777" w:rsidR="00DA0AE4" w:rsidRPr="00C21ACA" w:rsidRDefault="00CA1941" w:rsidP="00FC777C">
      <w:pPr>
        <w:pStyle w:val="30"/>
        <w:ind w:firstLine="720"/>
        <w:rPr>
          <w:sz w:val="24"/>
          <w:szCs w:val="24"/>
        </w:rPr>
      </w:pPr>
      <w:r w:rsidRPr="00C21ACA">
        <w:rPr>
          <w:sz w:val="24"/>
          <w:szCs w:val="24"/>
        </w:rPr>
        <w:t>11</w:t>
      </w:r>
      <w:r w:rsidR="00DA0AE4" w:rsidRPr="00C21ACA">
        <w:rPr>
          <w:sz w:val="24"/>
          <w:szCs w:val="24"/>
        </w:rPr>
        <w:t xml:space="preserve">.2. Приложения, указанные в пункте </w:t>
      </w:r>
      <w:r w:rsidRPr="00C21ACA">
        <w:rPr>
          <w:sz w:val="24"/>
          <w:szCs w:val="24"/>
        </w:rPr>
        <w:t>11</w:t>
      </w:r>
      <w:r w:rsidR="00DA0AE4" w:rsidRPr="00C21ACA">
        <w:rPr>
          <w:sz w:val="24"/>
          <w:szCs w:val="24"/>
        </w:rPr>
        <w:t>.1. настоящего Договора, являются неотъемлемой частью настоящего Договора.</w:t>
      </w:r>
    </w:p>
    <w:p w14:paraId="1C30D458" w14:textId="77777777" w:rsidR="00DA0AE4" w:rsidRPr="00C21ACA" w:rsidRDefault="00DA0AE4" w:rsidP="003707D6">
      <w:pPr>
        <w:pStyle w:val="31"/>
        <w:ind w:left="2552" w:hanging="1985"/>
        <w:jc w:val="left"/>
        <w:rPr>
          <w:b w:val="0"/>
          <w:sz w:val="24"/>
          <w:szCs w:val="24"/>
        </w:rPr>
      </w:pPr>
    </w:p>
    <w:p w14:paraId="184EF994" w14:textId="77777777" w:rsidR="00DA0AE4" w:rsidRPr="00C21ACA" w:rsidRDefault="00DA0AE4" w:rsidP="00CA1941">
      <w:pPr>
        <w:pStyle w:val="FR1"/>
        <w:numPr>
          <w:ilvl w:val="0"/>
          <w:numId w:val="21"/>
        </w:numPr>
        <w:jc w:val="center"/>
        <w:rPr>
          <w:b/>
          <w:szCs w:val="24"/>
        </w:rPr>
      </w:pPr>
      <w:r w:rsidRPr="00C21ACA">
        <w:rPr>
          <w:b/>
          <w:szCs w:val="24"/>
        </w:rPr>
        <w:t>АДРЕСА И РЕКВИЗИТЫ СТОРОН</w:t>
      </w:r>
    </w:p>
    <w:p w14:paraId="28C972CA" w14:textId="77777777" w:rsidR="00DA0AE4" w:rsidRPr="00FC777C" w:rsidRDefault="00DA0AE4" w:rsidP="00FC777C">
      <w:pPr>
        <w:pStyle w:val="1"/>
        <w:ind w:firstLine="720"/>
        <w:jc w:val="both"/>
        <w:rPr>
          <w:b w:val="0"/>
        </w:rPr>
      </w:pPr>
    </w:p>
    <w:p w14:paraId="534588EC" w14:textId="77777777" w:rsidR="00DA0AE4" w:rsidRPr="00C21ACA" w:rsidRDefault="00DA0AE4" w:rsidP="00EC511F">
      <w:pPr>
        <w:suppressAutoHyphens w:val="0"/>
        <w:autoSpaceDE w:val="0"/>
        <w:adjustRightInd w:val="0"/>
        <w:textAlignment w:val="auto"/>
        <w:rPr>
          <w:rFonts w:eastAsia="Calibri"/>
          <w:b/>
          <w:sz w:val="24"/>
          <w:szCs w:val="24"/>
        </w:rPr>
      </w:pPr>
      <w:bookmarkStart w:id="4" w:name="_Hlk178922503"/>
      <w:r w:rsidRPr="00C21ACA">
        <w:rPr>
          <w:rFonts w:eastAsia="Calibri"/>
          <w:b/>
          <w:sz w:val="24"/>
          <w:szCs w:val="24"/>
        </w:rPr>
        <w:t>«Исполнитель»</w:t>
      </w:r>
      <w:r w:rsidR="003B73F4" w:rsidRPr="00C21ACA">
        <w:rPr>
          <w:rFonts w:eastAsia="Calibri"/>
          <w:b/>
          <w:sz w:val="24"/>
          <w:szCs w:val="24"/>
        </w:rPr>
        <w:t>:</w:t>
      </w:r>
    </w:p>
    <w:p w14:paraId="2DA2A1E6" w14:textId="77777777" w:rsidR="00DA0AE4" w:rsidRPr="00C21ACA" w:rsidRDefault="000F23D4" w:rsidP="00EC511F">
      <w:pPr>
        <w:suppressAutoHyphens w:val="0"/>
        <w:autoSpaceDE w:val="0"/>
        <w:adjustRightInd w:val="0"/>
        <w:textAlignment w:val="auto"/>
        <w:rPr>
          <w:rFonts w:eastAsia="Calibri"/>
          <w:b/>
          <w:sz w:val="24"/>
          <w:szCs w:val="24"/>
        </w:rPr>
      </w:pPr>
      <w:r w:rsidRPr="00C21ACA">
        <w:rPr>
          <w:rFonts w:eastAsia="Calibri"/>
          <w:b/>
          <w:sz w:val="24"/>
          <w:szCs w:val="24"/>
        </w:rPr>
        <w:t>А</w:t>
      </w:r>
      <w:r w:rsidR="00DA0AE4" w:rsidRPr="00C21ACA">
        <w:rPr>
          <w:rFonts w:eastAsia="Calibri"/>
          <w:b/>
          <w:sz w:val="24"/>
          <w:szCs w:val="24"/>
        </w:rPr>
        <w:t>кционерное общество «Иркутская электросетевая компания» (АО «ИЭСК»)</w:t>
      </w:r>
    </w:p>
    <w:p w14:paraId="5329B810" w14:textId="77777777" w:rsidR="00DA0AE4" w:rsidRPr="00C21ACA" w:rsidRDefault="00DA0AE4" w:rsidP="00EC511F">
      <w:pPr>
        <w:suppressAutoHyphens w:val="0"/>
        <w:autoSpaceDE w:val="0"/>
        <w:adjustRightInd w:val="0"/>
        <w:textAlignment w:val="auto"/>
        <w:rPr>
          <w:rFonts w:eastAsia="Calibri"/>
          <w:sz w:val="24"/>
          <w:szCs w:val="24"/>
        </w:rPr>
      </w:pPr>
      <w:r w:rsidRPr="00C21ACA">
        <w:rPr>
          <w:rFonts w:eastAsia="Calibri"/>
          <w:sz w:val="24"/>
          <w:szCs w:val="24"/>
        </w:rPr>
        <w:t>Юридический адрес: 664033, РФ, г. Иркутск, ул. Лермонтова, 257</w:t>
      </w:r>
    </w:p>
    <w:p w14:paraId="028730E8" w14:textId="77777777" w:rsidR="00DA0AE4" w:rsidRPr="00C21ACA" w:rsidRDefault="00DA0AE4" w:rsidP="00EC511F">
      <w:pPr>
        <w:suppressAutoHyphens w:val="0"/>
        <w:autoSpaceDE w:val="0"/>
        <w:adjustRightInd w:val="0"/>
        <w:textAlignment w:val="auto"/>
        <w:rPr>
          <w:rFonts w:eastAsia="Calibri"/>
          <w:sz w:val="24"/>
          <w:szCs w:val="24"/>
        </w:rPr>
      </w:pPr>
      <w:r w:rsidRPr="00C21ACA">
        <w:rPr>
          <w:rFonts w:eastAsia="Calibri"/>
          <w:sz w:val="24"/>
          <w:szCs w:val="24"/>
        </w:rPr>
        <w:t>Почтовый адрес: 664033, РФ, г. Иркутск, ул. Лермонтова, 257</w:t>
      </w:r>
    </w:p>
    <w:p w14:paraId="176BE7C3" w14:textId="77777777" w:rsidR="006F2C0B" w:rsidRPr="00C21ACA" w:rsidRDefault="006F2C0B" w:rsidP="00EC511F">
      <w:pPr>
        <w:autoSpaceDE w:val="0"/>
        <w:adjustRightInd w:val="0"/>
        <w:spacing w:line="276" w:lineRule="auto"/>
        <w:rPr>
          <w:rFonts w:eastAsia="Calibri"/>
          <w:sz w:val="24"/>
          <w:szCs w:val="24"/>
          <w:lang w:eastAsia="ru-RU"/>
        </w:rPr>
      </w:pPr>
      <w:r w:rsidRPr="00C21ACA">
        <w:rPr>
          <w:rFonts w:eastAsia="Calibri"/>
          <w:sz w:val="24"/>
          <w:szCs w:val="24"/>
        </w:rPr>
        <w:t>Тел.: 8(3952) 792-459, факс:793-461</w:t>
      </w:r>
    </w:p>
    <w:p w14:paraId="21A6CF27" w14:textId="77777777" w:rsidR="006F2C0B" w:rsidRPr="00C21ACA" w:rsidRDefault="006F2C0B" w:rsidP="00EC511F">
      <w:pPr>
        <w:autoSpaceDE w:val="0"/>
        <w:adjustRightInd w:val="0"/>
        <w:spacing w:line="276" w:lineRule="auto"/>
        <w:rPr>
          <w:rFonts w:eastAsia="Calibri"/>
          <w:sz w:val="24"/>
          <w:szCs w:val="24"/>
        </w:rPr>
      </w:pPr>
      <w:r w:rsidRPr="00C21ACA">
        <w:rPr>
          <w:rFonts w:eastAsia="Calibri"/>
          <w:sz w:val="24"/>
          <w:szCs w:val="24"/>
        </w:rPr>
        <w:t xml:space="preserve">E-mail: </w:t>
      </w:r>
      <w:r w:rsidRPr="00C21ACA">
        <w:rPr>
          <w:rFonts w:eastAsia="Calibri"/>
          <w:sz w:val="24"/>
          <w:szCs w:val="24"/>
          <w:lang w:val="en-US"/>
        </w:rPr>
        <w:t>office</w:t>
      </w:r>
      <w:r w:rsidRPr="00C21ACA">
        <w:rPr>
          <w:rFonts w:eastAsia="Calibri"/>
          <w:sz w:val="24"/>
          <w:szCs w:val="24"/>
        </w:rPr>
        <w:t>@</w:t>
      </w:r>
      <w:r w:rsidRPr="00C21ACA">
        <w:rPr>
          <w:rFonts w:eastAsia="Calibri"/>
          <w:sz w:val="24"/>
          <w:szCs w:val="24"/>
          <w:lang w:val="en-US"/>
        </w:rPr>
        <w:t>iesk</w:t>
      </w:r>
      <w:r w:rsidRPr="00C21ACA">
        <w:rPr>
          <w:rFonts w:eastAsia="Calibri"/>
          <w:sz w:val="24"/>
          <w:szCs w:val="24"/>
        </w:rPr>
        <w:t>.ru (с пометкой «для ОРУ ДТЭ»)</w:t>
      </w:r>
    </w:p>
    <w:p w14:paraId="1765D533" w14:textId="77777777" w:rsidR="003B73F4" w:rsidRPr="00C21ACA" w:rsidRDefault="006F2C0B" w:rsidP="00EC511F">
      <w:pPr>
        <w:rPr>
          <w:sz w:val="24"/>
          <w:szCs w:val="24"/>
        </w:rPr>
      </w:pPr>
      <w:r w:rsidRPr="00C21ACA">
        <w:rPr>
          <w:sz w:val="24"/>
          <w:szCs w:val="24"/>
        </w:rPr>
        <w:t xml:space="preserve">ОГРН </w:t>
      </w:r>
      <w:r w:rsidRPr="00C21ACA">
        <w:rPr>
          <w:rFonts w:eastAsia="Calibri"/>
          <w:sz w:val="24"/>
          <w:szCs w:val="24"/>
        </w:rPr>
        <w:t xml:space="preserve">1093850013762 </w:t>
      </w:r>
      <w:r w:rsidRPr="00C21ACA">
        <w:rPr>
          <w:sz w:val="24"/>
          <w:szCs w:val="24"/>
        </w:rPr>
        <w:t>ИНН 3812122706 КПП 775050001</w:t>
      </w:r>
    </w:p>
    <w:p w14:paraId="38B0CAB0" w14:textId="648915A0" w:rsidR="003B73F4" w:rsidRPr="00C21ACA" w:rsidRDefault="003B73F4" w:rsidP="00EC511F">
      <w:pPr>
        <w:rPr>
          <w:sz w:val="24"/>
          <w:szCs w:val="24"/>
        </w:rPr>
      </w:pPr>
      <w:r w:rsidRPr="00C21ACA">
        <w:rPr>
          <w:sz w:val="24"/>
          <w:szCs w:val="24"/>
        </w:rPr>
        <w:t xml:space="preserve">Наименование банка: </w:t>
      </w:r>
    </w:p>
    <w:p w14:paraId="06D429DC" w14:textId="77777777" w:rsidR="00631CE3" w:rsidRPr="00C21ACA" w:rsidRDefault="00631CE3" w:rsidP="00EC511F">
      <w:pPr>
        <w:rPr>
          <w:sz w:val="24"/>
          <w:szCs w:val="24"/>
        </w:rPr>
      </w:pPr>
      <w:r w:rsidRPr="00C21ACA">
        <w:rPr>
          <w:sz w:val="24"/>
          <w:szCs w:val="24"/>
        </w:rPr>
        <w:t xml:space="preserve">Расчетный счет </w:t>
      </w:r>
    </w:p>
    <w:p w14:paraId="1456908D" w14:textId="743136C8" w:rsidR="003B73F4" w:rsidRPr="00C21ACA" w:rsidRDefault="003B73F4" w:rsidP="00EC511F">
      <w:pPr>
        <w:rPr>
          <w:sz w:val="24"/>
          <w:szCs w:val="24"/>
        </w:rPr>
      </w:pPr>
      <w:r w:rsidRPr="00C21ACA">
        <w:rPr>
          <w:sz w:val="24"/>
          <w:szCs w:val="24"/>
        </w:rPr>
        <w:t>ИНН Банка</w:t>
      </w:r>
    </w:p>
    <w:p w14:paraId="57F42A77" w14:textId="1F0F8B52" w:rsidR="003B73F4" w:rsidRPr="00C21ACA" w:rsidRDefault="003B73F4" w:rsidP="00EC511F">
      <w:pPr>
        <w:rPr>
          <w:sz w:val="24"/>
          <w:szCs w:val="24"/>
        </w:rPr>
      </w:pPr>
      <w:r w:rsidRPr="00C21ACA">
        <w:rPr>
          <w:sz w:val="24"/>
          <w:szCs w:val="24"/>
        </w:rPr>
        <w:t xml:space="preserve">КПП Банка </w:t>
      </w:r>
    </w:p>
    <w:p w14:paraId="6C1AEAB5" w14:textId="77777777" w:rsidR="003B73F4" w:rsidRPr="00C21ACA" w:rsidRDefault="003B73F4" w:rsidP="00EC511F">
      <w:pPr>
        <w:rPr>
          <w:sz w:val="24"/>
          <w:szCs w:val="24"/>
        </w:rPr>
      </w:pPr>
      <w:r w:rsidRPr="00C21ACA">
        <w:rPr>
          <w:sz w:val="24"/>
          <w:szCs w:val="24"/>
        </w:rPr>
        <w:t xml:space="preserve">БИК </w:t>
      </w:r>
    </w:p>
    <w:p w14:paraId="5FAB113F" w14:textId="77777777" w:rsidR="003B73F4" w:rsidRPr="00C21ACA" w:rsidRDefault="003B73F4" w:rsidP="00EC511F">
      <w:pPr>
        <w:rPr>
          <w:sz w:val="24"/>
          <w:szCs w:val="24"/>
        </w:rPr>
      </w:pPr>
      <w:r w:rsidRPr="00C21ACA">
        <w:rPr>
          <w:sz w:val="24"/>
          <w:szCs w:val="24"/>
        </w:rPr>
        <w:t xml:space="preserve">Корр. счет </w:t>
      </w:r>
    </w:p>
    <w:bookmarkEnd w:id="4"/>
    <w:p w14:paraId="40C18284" w14:textId="77777777" w:rsidR="00DC79A5" w:rsidRPr="00C21ACA" w:rsidRDefault="00DC79A5" w:rsidP="00EC511F">
      <w:pPr>
        <w:suppressAutoHyphens w:val="0"/>
        <w:autoSpaceDE w:val="0"/>
        <w:adjustRightInd w:val="0"/>
        <w:textAlignment w:val="auto"/>
        <w:rPr>
          <w:rFonts w:eastAsia="Calibri"/>
          <w:b/>
          <w:sz w:val="24"/>
          <w:szCs w:val="24"/>
        </w:rPr>
      </w:pPr>
    </w:p>
    <w:p w14:paraId="5AB8D99E" w14:textId="77777777" w:rsidR="00DC79A5" w:rsidRPr="00631CE3" w:rsidRDefault="00DC79A5" w:rsidP="00EC511F">
      <w:pPr>
        <w:suppressAutoHyphens w:val="0"/>
        <w:autoSpaceDE w:val="0"/>
        <w:adjustRightInd w:val="0"/>
        <w:textAlignment w:val="auto"/>
        <w:rPr>
          <w:rFonts w:eastAsia="Calibri"/>
          <w:b/>
          <w:sz w:val="24"/>
          <w:szCs w:val="24"/>
        </w:rPr>
      </w:pPr>
      <w:r w:rsidRPr="00C21ACA">
        <w:rPr>
          <w:rFonts w:eastAsia="Calibri"/>
          <w:b/>
          <w:sz w:val="24"/>
          <w:szCs w:val="24"/>
        </w:rPr>
        <w:t>«Заказчик»:</w:t>
      </w:r>
    </w:p>
    <w:p w14:paraId="00B8FF6F" w14:textId="77777777" w:rsidR="00E953E9" w:rsidRPr="00631CE3" w:rsidRDefault="00F62AE7" w:rsidP="00EC511F">
      <w:pPr>
        <w:suppressAutoHyphens w:val="0"/>
        <w:autoSpaceDE w:val="0"/>
        <w:adjustRightInd w:val="0"/>
        <w:textAlignment w:val="auto"/>
        <w:rPr>
          <w:rFonts w:eastAsia="Calibri"/>
          <w:b/>
          <w:bCs/>
          <w:sz w:val="24"/>
          <w:szCs w:val="24"/>
        </w:rPr>
      </w:pPr>
      <w:r>
        <w:rPr>
          <w:rFonts w:eastAsia="Calibri"/>
          <w:sz w:val="24"/>
          <w:szCs w:val="24"/>
        </w:rPr>
        <w:t>НАИМЕНОВАНИЕ</w:t>
      </w:r>
    </w:p>
    <w:p w14:paraId="542C08AF" w14:textId="336C2B73" w:rsidR="00DC79A5" w:rsidRPr="00631CE3" w:rsidRDefault="00DC79A5" w:rsidP="00EC511F">
      <w:pPr>
        <w:suppressAutoHyphens w:val="0"/>
        <w:autoSpaceDE w:val="0"/>
        <w:adjustRightInd w:val="0"/>
        <w:textAlignment w:val="auto"/>
        <w:rPr>
          <w:rFonts w:eastAsia="Calibri"/>
          <w:sz w:val="24"/>
          <w:szCs w:val="24"/>
        </w:rPr>
      </w:pPr>
      <w:r w:rsidRPr="00631CE3">
        <w:rPr>
          <w:rFonts w:eastAsia="Calibri"/>
          <w:sz w:val="24"/>
          <w:szCs w:val="24"/>
        </w:rPr>
        <w:t xml:space="preserve">Юридический адрес: </w:t>
      </w:r>
      <w:bookmarkStart w:id="5" w:name="_Hlk173325669"/>
    </w:p>
    <w:bookmarkEnd w:id="5"/>
    <w:p w14:paraId="3856123A" w14:textId="57CBB4D7" w:rsidR="00DC79A5" w:rsidRPr="00631CE3" w:rsidRDefault="00DC79A5" w:rsidP="00EC511F">
      <w:pPr>
        <w:suppressAutoHyphens w:val="0"/>
        <w:autoSpaceDE w:val="0"/>
        <w:adjustRightInd w:val="0"/>
        <w:textAlignment w:val="auto"/>
        <w:rPr>
          <w:rFonts w:eastAsia="Calibri"/>
          <w:sz w:val="24"/>
          <w:szCs w:val="24"/>
        </w:rPr>
      </w:pPr>
      <w:r w:rsidRPr="00631CE3">
        <w:rPr>
          <w:rFonts w:eastAsia="Calibri"/>
          <w:sz w:val="24"/>
          <w:szCs w:val="24"/>
        </w:rPr>
        <w:t xml:space="preserve">Почтовый адрес: </w:t>
      </w:r>
    </w:p>
    <w:p w14:paraId="719B92EC" w14:textId="77777777" w:rsidR="00631CE3" w:rsidRPr="00631CE3" w:rsidRDefault="00631CE3" w:rsidP="00EC511F">
      <w:pPr>
        <w:suppressAutoHyphens w:val="0"/>
        <w:autoSpaceDE w:val="0"/>
        <w:adjustRightInd w:val="0"/>
        <w:textAlignment w:val="auto"/>
        <w:rPr>
          <w:rFonts w:eastAsia="Calibri"/>
          <w:sz w:val="24"/>
          <w:szCs w:val="24"/>
        </w:rPr>
      </w:pPr>
      <w:r w:rsidRPr="00631CE3">
        <w:rPr>
          <w:sz w:val="24"/>
          <w:szCs w:val="24"/>
          <w:lang w:eastAsia="ru-RU"/>
        </w:rPr>
        <w:t>Тел</w:t>
      </w:r>
      <w:r w:rsidRPr="00A430AB">
        <w:rPr>
          <w:sz w:val="24"/>
          <w:szCs w:val="24"/>
          <w:lang w:eastAsia="ru-RU"/>
        </w:rPr>
        <w:t xml:space="preserve">: </w:t>
      </w:r>
    </w:p>
    <w:p w14:paraId="78605BF2" w14:textId="77777777" w:rsidR="00DC79A5" w:rsidRPr="00A430AB" w:rsidRDefault="00DC79A5" w:rsidP="00EC511F">
      <w:pPr>
        <w:suppressAutoHyphens w:val="0"/>
        <w:autoSpaceDE w:val="0"/>
        <w:adjustRightInd w:val="0"/>
        <w:textAlignment w:val="auto"/>
        <w:rPr>
          <w:rFonts w:eastAsia="Calibri"/>
          <w:sz w:val="24"/>
          <w:szCs w:val="24"/>
        </w:rPr>
      </w:pPr>
      <w:r w:rsidRPr="00631CE3">
        <w:rPr>
          <w:rFonts w:eastAsia="Calibri"/>
          <w:sz w:val="24"/>
          <w:szCs w:val="24"/>
          <w:lang w:val="en-US"/>
        </w:rPr>
        <w:t>E</w:t>
      </w:r>
      <w:r w:rsidRPr="00A430AB">
        <w:rPr>
          <w:rFonts w:eastAsia="Calibri"/>
          <w:sz w:val="24"/>
          <w:szCs w:val="24"/>
        </w:rPr>
        <w:t>-</w:t>
      </w:r>
      <w:r w:rsidRPr="00631CE3">
        <w:rPr>
          <w:rFonts w:eastAsia="Calibri"/>
          <w:sz w:val="24"/>
          <w:szCs w:val="24"/>
          <w:lang w:val="en-US"/>
        </w:rPr>
        <w:t>mail</w:t>
      </w:r>
      <w:r w:rsidRPr="00A430AB">
        <w:rPr>
          <w:rFonts w:eastAsia="Calibri"/>
          <w:sz w:val="24"/>
          <w:szCs w:val="24"/>
        </w:rPr>
        <w:t xml:space="preserve">: </w:t>
      </w:r>
    </w:p>
    <w:p w14:paraId="23B448A1" w14:textId="32CE10A0" w:rsidR="00DC79A5" w:rsidRPr="00631CE3" w:rsidRDefault="00DC79A5" w:rsidP="00EC511F">
      <w:pPr>
        <w:suppressAutoHyphens w:val="0"/>
        <w:autoSpaceDE w:val="0"/>
        <w:adjustRightInd w:val="0"/>
        <w:textAlignment w:val="auto"/>
        <w:rPr>
          <w:color w:val="2B2B2B"/>
          <w:sz w:val="24"/>
          <w:szCs w:val="24"/>
          <w:shd w:val="clear" w:color="auto" w:fill="FFFFFF"/>
        </w:rPr>
      </w:pPr>
      <w:r w:rsidRPr="00631CE3">
        <w:rPr>
          <w:rFonts w:eastAsia="Calibri"/>
          <w:sz w:val="24"/>
          <w:szCs w:val="24"/>
        </w:rPr>
        <w:t>ОГРН</w:t>
      </w:r>
      <w:r w:rsidR="00E953E9" w:rsidRPr="00631CE3">
        <w:rPr>
          <w:rFonts w:eastAsia="Calibri"/>
          <w:sz w:val="24"/>
          <w:szCs w:val="24"/>
        </w:rPr>
        <w:t xml:space="preserve"> </w:t>
      </w:r>
      <w:r w:rsidR="00F62AE7">
        <w:rPr>
          <w:color w:val="2B2B2B"/>
          <w:sz w:val="24"/>
          <w:szCs w:val="24"/>
          <w:shd w:val="clear" w:color="auto" w:fill="FFFFFF"/>
        </w:rPr>
        <w:t>_______И</w:t>
      </w:r>
      <w:r w:rsidRPr="00FC777C">
        <w:rPr>
          <w:rFonts w:eastAsia="Calibri"/>
          <w:sz w:val="24"/>
        </w:rPr>
        <w:t>НН</w:t>
      </w:r>
      <w:r w:rsidR="006F2C0B" w:rsidRPr="00FC777C">
        <w:rPr>
          <w:rFonts w:eastAsia="Calibri"/>
          <w:sz w:val="24"/>
        </w:rPr>
        <w:t xml:space="preserve"> </w:t>
      </w:r>
      <w:r w:rsidR="00F62AE7">
        <w:rPr>
          <w:color w:val="2B2B2B"/>
          <w:sz w:val="24"/>
          <w:szCs w:val="24"/>
          <w:shd w:val="clear" w:color="auto" w:fill="FFFFFF"/>
        </w:rPr>
        <w:t>________</w:t>
      </w:r>
      <w:r w:rsidR="00631CE3" w:rsidRPr="00631CE3">
        <w:rPr>
          <w:color w:val="2B2B2B"/>
          <w:sz w:val="24"/>
          <w:szCs w:val="24"/>
          <w:shd w:val="clear" w:color="auto" w:fill="FFFFFF"/>
        </w:rPr>
        <w:t xml:space="preserve"> </w:t>
      </w:r>
      <w:r w:rsidRPr="00FC777C">
        <w:rPr>
          <w:rFonts w:eastAsia="Calibri"/>
          <w:sz w:val="24"/>
        </w:rPr>
        <w:t xml:space="preserve">КПП </w:t>
      </w:r>
      <w:r w:rsidR="00F62AE7">
        <w:rPr>
          <w:color w:val="2B2B2B"/>
          <w:sz w:val="24"/>
          <w:szCs w:val="24"/>
          <w:shd w:val="clear" w:color="auto" w:fill="FFFFFF"/>
        </w:rPr>
        <w:t>________</w:t>
      </w:r>
    </w:p>
    <w:p w14:paraId="565309C0" w14:textId="26608818" w:rsidR="00631CE3" w:rsidRPr="00631CE3" w:rsidRDefault="00631CE3" w:rsidP="00EC511F">
      <w:pPr>
        <w:suppressAutoHyphens w:val="0"/>
        <w:autoSpaceDE w:val="0"/>
        <w:adjustRightInd w:val="0"/>
        <w:textAlignment w:val="auto"/>
        <w:rPr>
          <w:rFonts w:eastAsia="Calibri"/>
          <w:sz w:val="24"/>
          <w:szCs w:val="24"/>
        </w:rPr>
      </w:pPr>
      <w:r w:rsidRPr="00631CE3">
        <w:rPr>
          <w:color w:val="2B2B2B"/>
          <w:sz w:val="24"/>
          <w:szCs w:val="24"/>
          <w:shd w:val="clear" w:color="auto" w:fill="FFFFFF"/>
        </w:rPr>
        <w:t xml:space="preserve">Наименование банка: </w:t>
      </w:r>
      <w:r w:rsidR="00F62AE7">
        <w:rPr>
          <w:sz w:val="24"/>
          <w:szCs w:val="24"/>
          <w:lang w:eastAsia="ru-RU"/>
        </w:rPr>
        <w:t>______________</w:t>
      </w:r>
    </w:p>
    <w:p w14:paraId="4AA9EC9B" w14:textId="6051BC83" w:rsidR="00DC79A5" w:rsidRPr="00631CE3" w:rsidRDefault="00DC79A5" w:rsidP="00EC511F">
      <w:pPr>
        <w:suppressAutoHyphens w:val="0"/>
        <w:autoSpaceDE w:val="0"/>
        <w:adjustRightInd w:val="0"/>
        <w:textAlignment w:val="auto"/>
        <w:rPr>
          <w:rFonts w:eastAsia="Calibri"/>
          <w:sz w:val="24"/>
          <w:szCs w:val="24"/>
        </w:rPr>
      </w:pPr>
      <w:r w:rsidRPr="00631CE3">
        <w:rPr>
          <w:rFonts w:eastAsia="Calibri"/>
          <w:sz w:val="24"/>
          <w:szCs w:val="24"/>
        </w:rPr>
        <w:t xml:space="preserve">р/счет </w:t>
      </w:r>
      <w:r w:rsidR="00F62AE7">
        <w:rPr>
          <w:sz w:val="24"/>
          <w:szCs w:val="24"/>
          <w:lang w:eastAsia="ru-RU"/>
        </w:rPr>
        <w:t>___________________________</w:t>
      </w:r>
    </w:p>
    <w:p w14:paraId="7A13C4BB" w14:textId="77777777" w:rsidR="00DC79A5" w:rsidRPr="00631CE3" w:rsidRDefault="00DC79A5" w:rsidP="00EC511F">
      <w:pPr>
        <w:suppressAutoHyphens w:val="0"/>
        <w:autoSpaceDE w:val="0"/>
        <w:adjustRightInd w:val="0"/>
        <w:textAlignment w:val="auto"/>
        <w:rPr>
          <w:rFonts w:eastAsia="Calibri"/>
          <w:sz w:val="24"/>
          <w:szCs w:val="24"/>
        </w:rPr>
      </w:pPr>
      <w:r w:rsidRPr="00631CE3">
        <w:rPr>
          <w:rFonts w:eastAsia="Calibri"/>
          <w:sz w:val="24"/>
          <w:szCs w:val="24"/>
        </w:rPr>
        <w:t xml:space="preserve">БИК </w:t>
      </w:r>
      <w:r w:rsidR="00F62AE7">
        <w:rPr>
          <w:sz w:val="24"/>
          <w:szCs w:val="24"/>
          <w:lang w:eastAsia="ru-RU"/>
        </w:rPr>
        <w:t>_____________________</w:t>
      </w:r>
    </w:p>
    <w:p w14:paraId="636F303E" w14:textId="57D99715" w:rsidR="00DC79A5" w:rsidRPr="00631CE3" w:rsidRDefault="00DC79A5" w:rsidP="00EC511F">
      <w:pPr>
        <w:suppressAutoHyphens w:val="0"/>
        <w:autoSpaceDE w:val="0"/>
        <w:adjustRightInd w:val="0"/>
        <w:textAlignment w:val="auto"/>
        <w:rPr>
          <w:color w:val="2B2B2B"/>
          <w:sz w:val="24"/>
          <w:szCs w:val="24"/>
          <w:shd w:val="clear" w:color="auto" w:fill="FFFFFF"/>
        </w:rPr>
      </w:pPr>
      <w:r w:rsidRPr="00631CE3">
        <w:rPr>
          <w:rFonts w:eastAsia="Calibri"/>
          <w:sz w:val="24"/>
          <w:szCs w:val="24"/>
        </w:rPr>
        <w:t xml:space="preserve">к/счет </w:t>
      </w:r>
      <w:r w:rsidR="00F62AE7">
        <w:rPr>
          <w:sz w:val="24"/>
          <w:szCs w:val="24"/>
          <w:lang w:eastAsia="ru-RU"/>
        </w:rPr>
        <w:t>___________________</w:t>
      </w:r>
    </w:p>
    <w:p w14:paraId="3B9AB389" w14:textId="77777777" w:rsidR="006F2C0B" w:rsidRPr="006F2C0B" w:rsidRDefault="006F2C0B" w:rsidP="00EC511F">
      <w:pPr>
        <w:suppressAutoHyphens w:val="0"/>
        <w:autoSpaceDE w:val="0"/>
        <w:adjustRightInd w:val="0"/>
        <w:textAlignment w:val="auto"/>
        <w:rPr>
          <w:rFonts w:eastAsia="Calibr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
        <w:gridCol w:w="9244"/>
      </w:tblGrid>
      <w:tr w:rsidR="00DC79A5" w:rsidRPr="00B921B1" w14:paraId="44C41DC4" w14:textId="77777777" w:rsidTr="005D26BC">
        <w:trPr>
          <w:trHeight w:val="478"/>
        </w:trPr>
        <w:tc>
          <w:tcPr>
            <w:tcW w:w="50" w:type="dxa"/>
            <w:vAlign w:val="center"/>
          </w:tcPr>
          <w:p w14:paraId="38E64FA8" w14:textId="77777777" w:rsidR="00DC79A5" w:rsidRPr="00B921B1" w:rsidRDefault="00DC79A5" w:rsidP="00EC511F">
            <w:pPr>
              <w:suppressAutoHyphens w:val="0"/>
              <w:autoSpaceDE w:val="0"/>
              <w:adjustRightInd w:val="0"/>
              <w:spacing w:line="276" w:lineRule="auto"/>
              <w:textAlignment w:val="auto"/>
              <w:rPr>
                <w:rFonts w:eastAsia="Calibri"/>
                <w:sz w:val="24"/>
                <w:szCs w:val="24"/>
              </w:rPr>
            </w:pPr>
          </w:p>
        </w:tc>
        <w:tc>
          <w:tcPr>
            <w:tcW w:w="9244" w:type="dxa"/>
            <w:vAlign w:val="center"/>
          </w:tcPr>
          <w:p w14:paraId="768AC568" w14:textId="77777777" w:rsidR="00DC79A5" w:rsidRPr="00B921B1" w:rsidRDefault="00DC79A5" w:rsidP="00EC511F">
            <w:pPr>
              <w:suppressAutoHyphens w:val="0"/>
              <w:autoSpaceDE w:val="0"/>
              <w:adjustRightInd w:val="0"/>
              <w:spacing w:line="276" w:lineRule="auto"/>
              <w:textAlignment w:val="auto"/>
              <w:rPr>
                <w:rFonts w:eastAsia="Calibri"/>
                <w:sz w:val="24"/>
                <w:szCs w:val="24"/>
              </w:rPr>
            </w:pPr>
          </w:p>
        </w:tc>
      </w:tr>
    </w:tbl>
    <w:p w14:paraId="32B6D320" w14:textId="77777777" w:rsidR="00DC79A5" w:rsidRPr="00B921B1" w:rsidRDefault="00DC79A5" w:rsidP="00EC511F">
      <w:pPr>
        <w:pStyle w:val="FR1"/>
        <w:numPr>
          <w:ilvl w:val="0"/>
          <w:numId w:val="21"/>
        </w:numPr>
        <w:jc w:val="center"/>
        <w:rPr>
          <w:b/>
          <w:szCs w:val="24"/>
        </w:rPr>
      </w:pPr>
      <w:r w:rsidRPr="00B921B1">
        <w:rPr>
          <w:b/>
          <w:szCs w:val="24"/>
        </w:rPr>
        <w:t>ПОДПИСИ СТОРОН</w:t>
      </w:r>
    </w:p>
    <w:p w14:paraId="2ACE542F" w14:textId="77777777" w:rsidR="00DC79A5" w:rsidRPr="00B921B1" w:rsidRDefault="00DC79A5" w:rsidP="00EC511F">
      <w:pPr>
        <w:pStyle w:val="FR1"/>
        <w:ind w:left="720"/>
        <w:rPr>
          <w:b/>
          <w:szCs w:val="24"/>
        </w:rPr>
      </w:pPr>
    </w:p>
    <w:tbl>
      <w:tblPr>
        <w:tblW w:w="9606" w:type="dxa"/>
        <w:jc w:val="center"/>
        <w:tblLayout w:type="fixed"/>
        <w:tblLook w:val="0000" w:firstRow="0" w:lastRow="0" w:firstColumn="0" w:lastColumn="0" w:noHBand="0" w:noVBand="0"/>
      </w:tblPr>
      <w:tblGrid>
        <w:gridCol w:w="4786"/>
        <w:gridCol w:w="4820"/>
      </w:tblGrid>
      <w:tr w:rsidR="00DC79A5" w:rsidRPr="00B921B1" w14:paraId="121BEAA6" w14:textId="77777777" w:rsidTr="006F2C0B">
        <w:trPr>
          <w:jc w:val="center"/>
        </w:trPr>
        <w:tc>
          <w:tcPr>
            <w:tcW w:w="4786" w:type="dxa"/>
          </w:tcPr>
          <w:p w14:paraId="48805595" w14:textId="77777777" w:rsidR="00DC79A5" w:rsidRPr="00B921B1" w:rsidRDefault="00DC79A5" w:rsidP="00FC777C">
            <w:pPr>
              <w:ind w:left="284"/>
              <w:rPr>
                <w:b/>
                <w:sz w:val="24"/>
                <w:szCs w:val="24"/>
              </w:rPr>
            </w:pPr>
            <w:r w:rsidRPr="00B921B1">
              <w:rPr>
                <w:b/>
                <w:sz w:val="24"/>
                <w:szCs w:val="24"/>
              </w:rPr>
              <w:t>«Исполнитель»:</w:t>
            </w:r>
          </w:p>
          <w:p w14:paraId="309B43EF" w14:textId="19A781E9" w:rsidR="00DC79A5" w:rsidRPr="00B921B1" w:rsidRDefault="00DC79A5" w:rsidP="00F62AE7">
            <w:pPr>
              <w:rPr>
                <w:sz w:val="24"/>
                <w:szCs w:val="24"/>
              </w:rPr>
            </w:pPr>
          </w:p>
          <w:p w14:paraId="4F89EE68" w14:textId="77777777" w:rsidR="00DC79A5" w:rsidRDefault="00DC79A5" w:rsidP="00EC511F">
            <w:pPr>
              <w:rPr>
                <w:sz w:val="24"/>
                <w:szCs w:val="24"/>
              </w:rPr>
            </w:pPr>
          </w:p>
          <w:p w14:paraId="798BE9AA" w14:textId="77777777" w:rsidR="00260815" w:rsidRDefault="00260815" w:rsidP="00EC511F">
            <w:pPr>
              <w:rPr>
                <w:sz w:val="24"/>
                <w:szCs w:val="24"/>
              </w:rPr>
            </w:pPr>
          </w:p>
          <w:p w14:paraId="07900F74" w14:textId="77777777" w:rsidR="00260815" w:rsidRPr="00B921B1" w:rsidRDefault="00260815" w:rsidP="00EC511F">
            <w:pPr>
              <w:rPr>
                <w:sz w:val="24"/>
                <w:szCs w:val="24"/>
              </w:rPr>
            </w:pPr>
          </w:p>
          <w:p w14:paraId="3CAD8FCF" w14:textId="4A2F9246" w:rsidR="00DC79A5" w:rsidRPr="00B921B1" w:rsidRDefault="00DC79A5" w:rsidP="00EC511F">
            <w:pPr>
              <w:ind w:left="284"/>
              <w:rPr>
                <w:sz w:val="24"/>
                <w:szCs w:val="24"/>
              </w:rPr>
            </w:pPr>
            <w:r w:rsidRPr="00B921B1">
              <w:rPr>
                <w:sz w:val="24"/>
                <w:szCs w:val="24"/>
              </w:rPr>
              <w:t xml:space="preserve">__________________ </w:t>
            </w:r>
          </w:p>
        </w:tc>
        <w:tc>
          <w:tcPr>
            <w:tcW w:w="4820" w:type="dxa"/>
          </w:tcPr>
          <w:p w14:paraId="6972DAA7" w14:textId="77777777" w:rsidR="00DC79A5" w:rsidRPr="00B921B1" w:rsidRDefault="00DC79A5" w:rsidP="00EC511F">
            <w:pPr>
              <w:ind w:left="178"/>
              <w:jc w:val="both"/>
              <w:rPr>
                <w:b/>
                <w:sz w:val="24"/>
                <w:szCs w:val="24"/>
              </w:rPr>
            </w:pPr>
            <w:r w:rsidRPr="00B921B1">
              <w:rPr>
                <w:b/>
                <w:sz w:val="24"/>
                <w:szCs w:val="24"/>
              </w:rPr>
              <w:t>«Заказчик»:</w:t>
            </w:r>
          </w:p>
          <w:p w14:paraId="21A3CE81" w14:textId="77777777" w:rsidR="00DC79A5" w:rsidRPr="00B921B1" w:rsidRDefault="00DC79A5" w:rsidP="00EC511F">
            <w:pPr>
              <w:widowControl w:val="0"/>
              <w:autoSpaceDE w:val="0"/>
              <w:adjustRightInd w:val="0"/>
              <w:spacing w:line="264" w:lineRule="auto"/>
              <w:ind w:left="178" w:right="-1"/>
              <w:jc w:val="both"/>
              <w:rPr>
                <w:bCs/>
                <w:sz w:val="24"/>
                <w:szCs w:val="24"/>
              </w:rPr>
            </w:pPr>
          </w:p>
          <w:p w14:paraId="2435FCFD" w14:textId="77777777" w:rsidR="00DC79A5" w:rsidRDefault="00DC79A5" w:rsidP="00EC511F">
            <w:pPr>
              <w:jc w:val="both"/>
              <w:rPr>
                <w:sz w:val="24"/>
                <w:szCs w:val="24"/>
              </w:rPr>
            </w:pPr>
          </w:p>
          <w:p w14:paraId="46372C62" w14:textId="77777777" w:rsidR="00260815" w:rsidRDefault="00260815" w:rsidP="00EC511F">
            <w:pPr>
              <w:jc w:val="both"/>
              <w:rPr>
                <w:sz w:val="24"/>
                <w:szCs w:val="24"/>
              </w:rPr>
            </w:pPr>
          </w:p>
          <w:p w14:paraId="4DAE8777" w14:textId="77777777" w:rsidR="00260815" w:rsidRPr="00B921B1" w:rsidRDefault="00260815" w:rsidP="00EC511F">
            <w:pPr>
              <w:jc w:val="both"/>
              <w:rPr>
                <w:sz w:val="24"/>
                <w:szCs w:val="24"/>
              </w:rPr>
            </w:pPr>
          </w:p>
          <w:p w14:paraId="3B8FAE3B" w14:textId="44D541C5" w:rsidR="00BC39F0" w:rsidRPr="00B921B1" w:rsidRDefault="00DC79A5" w:rsidP="00BC39F0">
            <w:pPr>
              <w:ind w:firstLine="177"/>
              <w:rPr>
                <w:sz w:val="24"/>
                <w:szCs w:val="24"/>
              </w:rPr>
            </w:pPr>
            <w:r w:rsidRPr="00B921B1">
              <w:rPr>
                <w:sz w:val="24"/>
                <w:szCs w:val="24"/>
              </w:rPr>
              <w:t xml:space="preserve">______________ </w:t>
            </w:r>
          </w:p>
        </w:tc>
      </w:tr>
    </w:tbl>
    <w:p w14:paraId="54059448" w14:textId="095C1AEE" w:rsidR="00BC39F0" w:rsidRDefault="00260815" w:rsidP="00260815">
      <w:pPr>
        <w:pStyle w:val="a6"/>
        <w:tabs>
          <w:tab w:val="clear" w:pos="4153"/>
          <w:tab w:val="clear" w:pos="8306"/>
        </w:tabs>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14:paraId="2D81DA47" w14:textId="77777777" w:rsidR="00BC39F0" w:rsidRDefault="00BC39F0">
      <w:pPr>
        <w:suppressAutoHyphens w:val="0"/>
        <w:autoSpaceDN/>
        <w:textAlignment w:val="auto"/>
        <w:rPr>
          <w:sz w:val="24"/>
          <w:szCs w:val="24"/>
        </w:rPr>
      </w:pPr>
      <w:r>
        <w:rPr>
          <w:sz w:val="24"/>
          <w:szCs w:val="24"/>
        </w:rPr>
        <w:br w:type="page"/>
      </w:r>
    </w:p>
    <w:p w14:paraId="10742385" w14:textId="77777777" w:rsidR="00BC39F0" w:rsidRDefault="00BC39F0" w:rsidP="00260815">
      <w:pPr>
        <w:pStyle w:val="a6"/>
        <w:tabs>
          <w:tab w:val="clear" w:pos="4153"/>
          <w:tab w:val="clear" w:pos="8306"/>
        </w:tabs>
        <w:jc w:val="both"/>
        <w:rPr>
          <w:sz w:val="24"/>
          <w:szCs w:val="24"/>
        </w:rPr>
        <w:sectPr w:rsidR="00BC39F0" w:rsidSect="00FC777C">
          <w:headerReference w:type="default" r:id="rId26"/>
          <w:footerReference w:type="even" r:id="rId27"/>
          <w:footerReference w:type="default" r:id="rId28"/>
          <w:footerReference w:type="first" r:id="rId29"/>
          <w:pgSz w:w="11900" w:h="16820"/>
          <w:pgMar w:top="993" w:right="843" w:bottom="1134" w:left="1418" w:header="0" w:footer="280" w:gutter="0"/>
          <w:cols w:space="720"/>
        </w:sectPr>
      </w:pPr>
    </w:p>
    <w:p w14:paraId="16761874" w14:textId="77777777" w:rsidR="00BC39F0" w:rsidRDefault="00BC39F0" w:rsidP="00260815">
      <w:pPr>
        <w:pStyle w:val="a6"/>
        <w:tabs>
          <w:tab w:val="clear" w:pos="4153"/>
          <w:tab w:val="clear" w:pos="8306"/>
        </w:tabs>
        <w:jc w:val="both"/>
        <w:rPr>
          <w:sz w:val="24"/>
          <w:szCs w:val="24"/>
        </w:rPr>
        <w:sectPr w:rsidR="00BC39F0" w:rsidSect="00BC39F0">
          <w:pgSz w:w="16820" w:h="11900" w:orient="landscape"/>
          <w:pgMar w:top="1418" w:right="992" w:bottom="845" w:left="1134" w:header="0" w:footer="278" w:gutter="0"/>
          <w:cols w:space="720"/>
        </w:sectPr>
      </w:pPr>
      <w:r w:rsidRPr="000937C4">
        <w:rPr>
          <w:noProof/>
        </w:rPr>
        <w:lastRenderedPageBreak/>
        <w:drawing>
          <wp:inline distT="0" distB="0" distL="0" distR="0" wp14:anchorId="0334837C" wp14:editId="7E773085">
            <wp:extent cx="9074208" cy="27131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37242" cy="2731977"/>
                    </a:xfrm>
                    <a:prstGeom prst="rect">
                      <a:avLst/>
                    </a:prstGeom>
                    <a:noFill/>
                    <a:ln>
                      <a:noFill/>
                    </a:ln>
                  </pic:spPr>
                </pic:pic>
              </a:graphicData>
            </a:graphic>
          </wp:inline>
        </w:drawing>
      </w:r>
    </w:p>
    <w:p w14:paraId="40D6BEA2" w14:textId="52836993" w:rsidR="00260815" w:rsidRPr="00B921B1" w:rsidRDefault="00260815" w:rsidP="00260815">
      <w:pPr>
        <w:pStyle w:val="a6"/>
        <w:tabs>
          <w:tab w:val="clear" w:pos="4153"/>
          <w:tab w:val="clear" w:pos="8306"/>
        </w:tabs>
        <w:jc w:val="both"/>
        <w:rPr>
          <w:sz w:val="24"/>
          <w:szCs w:val="24"/>
        </w:rPr>
      </w:pPr>
    </w:p>
    <w:p w14:paraId="75166DE9" w14:textId="2737D9A7" w:rsidR="00BC39F0" w:rsidRDefault="00BC39F0" w:rsidP="00EC511F">
      <w:pPr>
        <w:pStyle w:val="a6"/>
        <w:tabs>
          <w:tab w:val="clear" w:pos="4153"/>
          <w:tab w:val="clear" w:pos="8306"/>
        </w:tabs>
        <w:jc w:val="both"/>
        <w:rPr>
          <w:sz w:val="24"/>
          <w:szCs w:val="24"/>
        </w:rPr>
      </w:pPr>
      <w:r>
        <w:rPr>
          <w:noProof/>
        </w:rPr>
        <w:drawing>
          <wp:inline distT="0" distB="0" distL="0" distR="0" wp14:anchorId="2E98398D" wp14:editId="20E48F65">
            <wp:extent cx="5715000" cy="7572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15000" cy="7572375"/>
                    </a:xfrm>
                    <a:prstGeom prst="rect">
                      <a:avLst/>
                    </a:prstGeom>
                  </pic:spPr>
                </pic:pic>
              </a:graphicData>
            </a:graphic>
          </wp:inline>
        </w:drawing>
      </w:r>
    </w:p>
    <w:p w14:paraId="24A5A1CE" w14:textId="77777777" w:rsidR="00BC39F0" w:rsidRDefault="00BC39F0">
      <w:pPr>
        <w:suppressAutoHyphens w:val="0"/>
        <w:autoSpaceDN/>
        <w:textAlignment w:val="auto"/>
        <w:rPr>
          <w:sz w:val="24"/>
          <w:szCs w:val="24"/>
        </w:rPr>
      </w:pPr>
      <w:r>
        <w:rPr>
          <w:sz w:val="24"/>
          <w:szCs w:val="24"/>
        </w:rPr>
        <w:br w:type="page"/>
      </w:r>
    </w:p>
    <w:p w14:paraId="627EE1E3" w14:textId="77777777" w:rsidR="00F57B53" w:rsidRPr="00F57B53" w:rsidRDefault="00F57B53" w:rsidP="00F57B53">
      <w:pPr>
        <w:pStyle w:val="31"/>
        <w:ind w:firstLine="720"/>
        <w:jc w:val="right"/>
        <w:rPr>
          <w:sz w:val="22"/>
          <w:szCs w:val="22"/>
        </w:rPr>
      </w:pPr>
      <w:r w:rsidRPr="00A578F3">
        <w:rPr>
          <w:sz w:val="22"/>
          <w:szCs w:val="22"/>
        </w:rPr>
        <w:lastRenderedPageBreak/>
        <w:t xml:space="preserve">Приложение № </w:t>
      </w:r>
      <w:r w:rsidRPr="00F57B53">
        <w:rPr>
          <w:sz w:val="22"/>
          <w:szCs w:val="22"/>
        </w:rPr>
        <w:t>3</w:t>
      </w:r>
    </w:p>
    <w:p w14:paraId="38ACACB0" w14:textId="77777777" w:rsidR="00F57B53" w:rsidRDefault="00F57B53" w:rsidP="00F57B53">
      <w:pPr>
        <w:jc w:val="right"/>
        <w:rPr>
          <w:b/>
          <w:sz w:val="22"/>
          <w:szCs w:val="22"/>
        </w:rPr>
      </w:pPr>
      <w:r w:rsidRPr="00A578F3">
        <w:rPr>
          <w:b/>
          <w:sz w:val="22"/>
          <w:szCs w:val="22"/>
        </w:rPr>
        <w:t xml:space="preserve">к Договору </w:t>
      </w:r>
      <w:r>
        <w:rPr>
          <w:b/>
          <w:sz w:val="22"/>
          <w:szCs w:val="22"/>
        </w:rPr>
        <w:t>на оказание услуг по передаче</w:t>
      </w:r>
    </w:p>
    <w:p w14:paraId="5369B301" w14:textId="77777777" w:rsidR="00F57B53" w:rsidRDefault="00F57B53" w:rsidP="00F57B53">
      <w:pPr>
        <w:jc w:val="right"/>
        <w:rPr>
          <w:b/>
          <w:sz w:val="22"/>
          <w:szCs w:val="22"/>
        </w:rPr>
      </w:pPr>
      <w:r>
        <w:rPr>
          <w:b/>
          <w:sz w:val="22"/>
          <w:szCs w:val="22"/>
        </w:rPr>
        <w:t>электрической энергии (мощности)</w:t>
      </w:r>
    </w:p>
    <w:p w14:paraId="190509C1" w14:textId="77777777" w:rsidR="00F57B53" w:rsidRPr="00A578F3" w:rsidRDefault="00F57B53" w:rsidP="00F57B53">
      <w:pPr>
        <w:jc w:val="right"/>
        <w:rPr>
          <w:b/>
          <w:sz w:val="22"/>
          <w:szCs w:val="22"/>
        </w:rPr>
      </w:pPr>
      <w:r w:rsidRPr="00A578F3">
        <w:rPr>
          <w:b/>
          <w:sz w:val="22"/>
          <w:szCs w:val="22"/>
        </w:rPr>
        <w:t>№</w:t>
      </w:r>
      <w:r>
        <w:rPr>
          <w:b/>
          <w:sz w:val="22"/>
          <w:szCs w:val="22"/>
        </w:rPr>
        <w:t>______________от _____________</w:t>
      </w:r>
    </w:p>
    <w:p w14:paraId="7153E32A" w14:textId="77777777" w:rsidR="00F57B53" w:rsidRPr="00A578F3" w:rsidRDefault="00F57B53" w:rsidP="00F57B53">
      <w:pPr>
        <w:pStyle w:val="31"/>
        <w:tabs>
          <w:tab w:val="left" w:pos="8325"/>
        </w:tabs>
        <w:ind w:firstLine="720"/>
        <w:rPr>
          <w:sz w:val="22"/>
          <w:szCs w:val="22"/>
        </w:rPr>
      </w:pPr>
      <w:r w:rsidRPr="00A578F3">
        <w:rPr>
          <w:sz w:val="22"/>
          <w:szCs w:val="22"/>
        </w:rPr>
        <w:tab/>
      </w:r>
    </w:p>
    <w:p w14:paraId="3A3EA8FC" w14:textId="77777777" w:rsidR="00F57B53" w:rsidRDefault="00F57B53" w:rsidP="00F57B53">
      <w:pPr>
        <w:pStyle w:val="31"/>
        <w:ind w:firstLine="720"/>
        <w:jc w:val="center"/>
        <w:rPr>
          <w:sz w:val="22"/>
          <w:szCs w:val="22"/>
        </w:rPr>
      </w:pPr>
      <w:r w:rsidRPr="00A578F3">
        <w:rPr>
          <w:sz w:val="22"/>
          <w:szCs w:val="22"/>
        </w:rPr>
        <w:t>ФОРМА СОГЛАСОВАНА</w:t>
      </w:r>
    </w:p>
    <w:tbl>
      <w:tblPr>
        <w:tblW w:w="9652" w:type="dxa"/>
        <w:tblLayout w:type="fixed"/>
        <w:tblLook w:val="0000" w:firstRow="0" w:lastRow="0" w:firstColumn="0" w:lastColumn="0" w:noHBand="0" w:noVBand="0"/>
      </w:tblPr>
      <w:tblGrid>
        <w:gridCol w:w="4830"/>
        <w:gridCol w:w="4822"/>
      </w:tblGrid>
      <w:tr w:rsidR="00F57B53" w:rsidRPr="00A578F3" w14:paraId="604AF8BC" w14:textId="77777777" w:rsidTr="0065016C">
        <w:trPr>
          <w:trHeight w:val="1197"/>
        </w:trPr>
        <w:tc>
          <w:tcPr>
            <w:tcW w:w="4830" w:type="dxa"/>
            <w:shd w:val="clear" w:color="auto" w:fill="auto"/>
          </w:tcPr>
          <w:p w14:paraId="10E5A697" w14:textId="77777777" w:rsidR="00F57B53" w:rsidRDefault="00F57B53" w:rsidP="0065016C">
            <w:pPr>
              <w:rPr>
                <w:b/>
                <w:sz w:val="22"/>
                <w:szCs w:val="22"/>
              </w:rPr>
            </w:pPr>
            <w:r w:rsidRPr="00A578F3">
              <w:rPr>
                <w:b/>
                <w:sz w:val="22"/>
                <w:szCs w:val="22"/>
              </w:rPr>
              <w:t>«Исполнитель»:</w:t>
            </w:r>
          </w:p>
          <w:p w14:paraId="55349691" w14:textId="77777777" w:rsidR="00F57B53" w:rsidRDefault="00F57B53" w:rsidP="0065016C">
            <w:pPr>
              <w:rPr>
                <w:bCs/>
                <w:sz w:val="22"/>
                <w:szCs w:val="22"/>
              </w:rPr>
            </w:pPr>
          </w:p>
          <w:p w14:paraId="5D811CDA" w14:textId="77777777" w:rsidR="00F57B53" w:rsidRPr="00A578F3" w:rsidRDefault="00F57B53" w:rsidP="0065016C">
            <w:pPr>
              <w:rPr>
                <w:sz w:val="22"/>
                <w:szCs w:val="22"/>
              </w:rPr>
            </w:pPr>
          </w:p>
          <w:p w14:paraId="3D3CD1C7" w14:textId="77777777" w:rsidR="00F57B53" w:rsidRPr="00A578F3" w:rsidRDefault="00F57B53" w:rsidP="0065016C">
            <w:pPr>
              <w:rPr>
                <w:sz w:val="22"/>
                <w:szCs w:val="22"/>
              </w:rPr>
            </w:pPr>
            <w:r>
              <w:rPr>
                <w:sz w:val="22"/>
                <w:szCs w:val="22"/>
              </w:rPr>
              <w:t>________________________</w:t>
            </w:r>
            <w:r>
              <w:t xml:space="preserve"> </w:t>
            </w:r>
            <w:r>
              <w:rPr>
                <w:sz w:val="22"/>
                <w:szCs w:val="22"/>
              </w:rPr>
              <w:t>/_____________</w:t>
            </w:r>
          </w:p>
          <w:p w14:paraId="61489F6D" w14:textId="77777777" w:rsidR="00F57B53" w:rsidRPr="00A578F3" w:rsidRDefault="00F57B53" w:rsidP="0065016C">
            <w:pPr>
              <w:rPr>
                <w:sz w:val="22"/>
                <w:szCs w:val="22"/>
              </w:rPr>
            </w:pPr>
            <w:r w:rsidRPr="00A578F3">
              <w:rPr>
                <w:sz w:val="22"/>
                <w:szCs w:val="22"/>
              </w:rPr>
              <w:t>м.п.</w:t>
            </w:r>
          </w:p>
          <w:p w14:paraId="3A18F429" w14:textId="77777777" w:rsidR="00F57B53" w:rsidRPr="00A578F3" w:rsidRDefault="00F57B53" w:rsidP="0065016C">
            <w:pPr>
              <w:rPr>
                <w:sz w:val="22"/>
                <w:szCs w:val="22"/>
              </w:rPr>
            </w:pPr>
          </w:p>
        </w:tc>
        <w:tc>
          <w:tcPr>
            <w:tcW w:w="4822" w:type="dxa"/>
          </w:tcPr>
          <w:p w14:paraId="6A5BA162" w14:textId="77777777" w:rsidR="00F57B53" w:rsidRPr="00A578F3" w:rsidRDefault="00F57B53" w:rsidP="0065016C">
            <w:pPr>
              <w:ind w:left="709"/>
              <w:rPr>
                <w:b/>
                <w:sz w:val="22"/>
                <w:szCs w:val="22"/>
              </w:rPr>
            </w:pPr>
            <w:r w:rsidRPr="00A578F3">
              <w:rPr>
                <w:b/>
                <w:sz w:val="22"/>
                <w:szCs w:val="22"/>
              </w:rPr>
              <w:t>«Заказчик»:</w:t>
            </w:r>
          </w:p>
          <w:p w14:paraId="584B1A4C" w14:textId="77777777" w:rsidR="00F57B53" w:rsidRDefault="00F57B53" w:rsidP="0065016C">
            <w:pPr>
              <w:ind w:left="709"/>
              <w:rPr>
                <w:sz w:val="22"/>
                <w:szCs w:val="22"/>
              </w:rPr>
            </w:pPr>
          </w:p>
          <w:p w14:paraId="543CAC73" w14:textId="77777777" w:rsidR="00F57B53" w:rsidRPr="00A578F3" w:rsidRDefault="00F57B53" w:rsidP="0065016C">
            <w:pPr>
              <w:rPr>
                <w:sz w:val="22"/>
                <w:szCs w:val="22"/>
              </w:rPr>
            </w:pPr>
          </w:p>
          <w:p w14:paraId="36B0A5A0" w14:textId="77777777" w:rsidR="00F57B53" w:rsidRPr="00A578F3" w:rsidRDefault="00F57B53" w:rsidP="0065016C">
            <w:pPr>
              <w:ind w:left="709"/>
              <w:rPr>
                <w:sz w:val="22"/>
                <w:szCs w:val="22"/>
              </w:rPr>
            </w:pPr>
            <w:r w:rsidRPr="00A578F3">
              <w:rPr>
                <w:sz w:val="22"/>
                <w:szCs w:val="22"/>
              </w:rPr>
              <w:t>_______________</w:t>
            </w:r>
            <w:r>
              <w:rPr>
                <w:sz w:val="22"/>
                <w:szCs w:val="22"/>
              </w:rPr>
              <w:t>___</w:t>
            </w:r>
            <w:r>
              <w:t>/________________</w:t>
            </w:r>
          </w:p>
          <w:p w14:paraId="31CEA98B" w14:textId="77777777" w:rsidR="00F57B53" w:rsidRPr="00A578F3" w:rsidRDefault="00F57B53" w:rsidP="0065016C">
            <w:pPr>
              <w:ind w:left="709"/>
              <w:rPr>
                <w:sz w:val="22"/>
                <w:szCs w:val="22"/>
              </w:rPr>
            </w:pPr>
            <w:r w:rsidRPr="00A578F3">
              <w:rPr>
                <w:sz w:val="22"/>
                <w:szCs w:val="22"/>
              </w:rPr>
              <w:t>м.п.</w:t>
            </w:r>
          </w:p>
        </w:tc>
      </w:tr>
    </w:tbl>
    <w:p w14:paraId="373529D3" w14:textId="77777777" w:rsidR="00F57B53" w:rsidRPr="00A578F3" w:rsidRDefault="00F57B53" w:rsidP="00F57B53">
      <w:pPr>
        <w:pStyle w:val="31"/>
        <w:rPr>
          <w:sz w:val="22"/>
          <w:szCs w:val="22"/>
        </w:rPr>
      </w:pPr>
    </w:p>
    <w:p w14:paraId="0D926237" w14:textId="77777777" w:rsidR="00F57B53" w:rsidRPr="00A578F3" w:rsidRDefault="00F57B53" w:rsidP="00F57B53">
      <w:pPr>
        <w:pStyle w:val="a4"/>
        <w:jc w:val="center"/>
        <w:rPr>
          <w:b/>
          <w:sz w:val="22"/>
          <w:szCs w:val="22"/>
        </w:rPr>
      </w:pPr>
      <w:r w:rsidRPr="00A578F3">
        <w:rPr>
          <w:b/>
          <w:sz w:val="22"/>
          <w:szCs w:val="22"/>
        </w:rPr>
        <w:t>(ФОРМА)</w:t>
      </w:r>
    </w:p>
    <w:p w14:paraId="43CE944C" w14:textId="77777777" w:rsidR="00F57B53" w:rsidRPr="00A578F3" w:rsidRDefault="00F57B53" w:rsidP="00F57B53">
      <w:pPr>
        <w:pStyle w:val="a4"/>
        <w:jc w:val="center"/>
        <w:rPr>
          <w:sz w:val="22"/>
          <w:szCs w:val="22"/>
        </w:rPr>
      </w:pPr>
    </w:p>
    <w:p w14:paraId="671C09EA" w14:textId="77777777" w:rsidR="00F57B53" w:rsidRPr="00A578F3" w:rsidRDefault="00F57B53" w:rsidP="00F57B53">
      <w:pPr>
        <w:jc w:val="both"/>
        <w:rPr>
          <w:sz w:val="22"/>
          <w:szCs w:val="22"/>
        </w:rPr>
      </w:pPr>
      <w:r w:rsidRPr="00A578F3">
        <w:rPr>
          <w:b/>
          <w:sz w:val="22"/>
          <w:szCs w:val="22"/>
        </w:rPr>
        <w:t>Исполнитель:</w:t>
      </w:r>
      <w:r w:rsidRPr="00A578F3">
        <w:rPr>
          <w:sz w:val="22"/>
          <w:szCs w:val="22"/>
        </w:rPr>
        <w:t xml:space="preserve"> </w:t>
      </w:r>
      <w:r>
        <w:rPr>
          <w:b/>
          <w:sz w:val="22"/>
          <w:szCs w:val="22"/>
        </w:rPr>
        <w:t>А</w:t>
      </w:r>
      <w:r w:rsidRPr="00A578F3">
        <w:rPr>
          <w:b/>
          <w:sz w:val="22"/>
          <w:szCs w:val="22"/>
        </w:rPr>
        <w:t>кционерное общество «Иркутская электросетевая компания»</w:t>
      </w:r>
      <w:r w:rsidRPr="00A578F3">
        <w:rPr>
          <w:sz w:val="22"/>
          <w:szCs w:val="22"/>
        </w:rPr>
        <w:t xml:space="preserve"> </w:t>
      </w:r>
    </w:p>
    <w:p w14:paraId="39B53BD6" w14:textId="77777777" w:rsidR="00F57B53" w:rsidRPr="00A578F3" w:rsidRDefault="00F57B53" w:rsidP="00F57B53">
      <w:pPr>
        <w:ind w:left="708" w:firstLine="708"/>
        <w:jc w:val="both"/>
        <w:rPr>
          <w:sz w:val="22"/>
          <w:szCs w:val="22"/>
        </w:rPr>
      </w:pPr>
      <w:r w:rsidRPr="00A578F3">
        <w:rPr>
          <w:sz w:val="22"/>
          <w:szCs w:val="22"/>
        </w:rPr>
        <w:t xml:space="preserve">ИНН 3812122706 КПП </w:t>
      </w:r>
      <w:r w:rsidRPr="00A578F3">
        <w:rPr>
          <w:rFonts w:eastAsia="Calibri"/>
          <w:sz w:val="22"/>
          <w:szCs w:val="22"/>
        </w:rPr>
        <w:t>775050001</w:t>
      </w:r>
      <w:r w:rsidRPr="00A578F3">
        <w:rPr>
          <w:sz w:val="22"/>
          <w:szCs w:val="22"/>
        </w:rPr>
        <w:t xml:space="preserve"> ОГРН 1093850013762</w:t>
      </w:r>
    </w:p>
    <w:p w14:paraId="78C554CF" w14:textId="77777777" w:rsidR="00F57B53" w:rsidRPr="00A578F3" w:rsidRDefault="00F57B53" w:rsidP="00F57B53">
      <w:pPr>
        <w:ind w:left="708" w:firstLine="708"/>
        <w:jc w:val="both"/>
        <w:rPr>
          <w:sz w:val="22"/>
          <w:szCs w:val="22"/>
        </w:rPr>
      </w:pPr>
      <w:r w:rsidRPr="00A578F3">
        <w:rPr>
          <w:sz w:val="22"/>
          <w:szCs w:val="22"/>
        </w:rPr>
        <w:t>Адрес: 664033, Иркутская область, г. Иркутск, ул. Лермонтова, 257</w:t>
      </w:r>
    </w:p>
    <w:p w14:paraId="455381C2" w14:textId="77777777" w:rsidR="00F57B53" w:rsidRPr="00A578F3" w:rsidRDefault="00F57B53" w:rsidP="00F57B53">
      <w:pPr>
        <w:jc w:val="both"/>
        <w:rPr>
          <w:sz w:val="22"/>
          <w:szCs w:val="22"/>
        </w:rPr>
      </w:pPr>
    </w:p>
    <w:p w14:paraId="2FA5D35B" w14:textId="77777777" w:rsidR="00F57B53" w:rsidRPr="0076010B" w:rsidRDefault="00F57B53" w:rsidP="00F57B53">
      <w:pPr>
        <w:keepNext/>
        <w:ind w:left="1418" w:hanging="1418"/>
        <w:jc w:val="both"/>
        <w:outlineLvl w:val="0"/>
        <w:rPr>
          <w:rFonts w:eastAsia="Calibri"/>
          <w:sz w:val="22"/>
          <w:szCs w:val="22"/>
        </w:rPr>
      </w:pPr>
      <w:r w:rsidRPr="0076010B">
        <w:rPr>
          <w:b/>
          <w:sz w:val="22"/>
          <w:szCs w:val="22"/>
        </w:rPr>
        <w:t xml:space="preserve">Заказчик: </w:t>
      </w:r>
      <w:r>
        <w:rPr>
          <w:b/>
          <w:sz w:val="22"/>
          <w:szCs w:val="22"/>
        </w:rPr>
        <w:t>_____________________</w:t>
      </w:r>
    </w:p>
    <w:p w14:paraId="07AA28C6" w14:textId="77777777" w:rsidR="00F57B53" w:rsidRPr="004E1C32" w:rsidRDefault="00F57B53" w:rsidP="00F57B53">
      <w:pPr>
        <w:ind w:left="1418"/>
        <w:jc w:val="both"/>
        <w:rPr>
          <w:sz w:val="22"/>
          <w:szCs w:val="22"/>
        </w:rPr>
      </w:pPr>
      <w:r w:rsidRPr="006C5D1C">
        <w:rPr>
          <w:sz w:val="22"/>
          <w:szCs w:val="22"/>
        </w:rPr>
        <w:t xml:space="preserve">ИНН </w:t>
      </w:r>
      <w:r>
        <w:rPr>
          <w:sz w:val="22"/>
          <w:szCs w:val="22"/>
        </w:rPr>
        <w:t>____________</w:t>
      </w:r>
      <w:r w:rsidRPr="006C5D1C">
        <w:rPr>
          <w:sz w:val="22"/>
          <w:szCs w:val="22"/>
        </w:rPr>
        <w:t xml:space="preserve"> КПП </w:t>
      </w:r>
      <w:r>
        <w:rPr>
          <w:sz w:val="22"/>
          <w:szCs w:val="22"/>
        </w:rPr>
        <w:t xml:space="preserve">____________ </w:t>
      </w:r>
      <w:r w:rsidRPr="006C5D1C">
        <w:rPr>
          <w:sz w:val="22"/>
          <w:szCs w:val="22"/>
        </w:rPr>
        <w:t xml:space="preserve">ОГРН </w:t>
      </w:r>
      <w:r>
        <w:rPr>
          <w:sz w:val="22"/>
          <w:szCs w:val="22"/>
        </w:rPr>
        <w:t>_________________</w:t>
      </w:r>
    </w:p>
    <w:p w14:paraId="25EAD7D2" w14:textId="77777777" w:rsidR="00F57B53" w:rsidRDefault="00F57B53" w:rsidP="00F57B53">
      <w:pPr>
        <w:suppressAutoHyphens w:val="0"/>
        <w:autoSpaceDE w:val="0"/>
        <w:adjustRightInd w:val="0"/>
        <w:ind w:left="1418"/>
        <w:textAlignment w:val="auto"/>
        <w:rPr>
          <w:rFonts w:eastAsia="Calibri"/>
          <w:sz w:val="22"/>
          <w:szCs w:val="22"/>
        </w:rPr>
      </w:pPr>
      <w:r w:rsidRPr="004E1C32">
        <w:rPr>
          <w:sz w:val="22"/>
          <w:szCs w:val="22"/>
        </w:rPr>
        <w:t xml:space="preserve">Адрес: </w:t>
      </w:r>
      <w:r>
        <w:rPr>
          <w:rFonts w:eastAsia="Calibri"/>
          <w:sz w:val="22"/>
          <w:szCs w:val="22"/>
        </w:rPr>
        <w:t>___________________________________________________</w:t>
      </w:r>
    </w:p>
    <w:p w14:paraId="3D666D5A" w14:textId="77777777" w:rsidR="00F57B53" w:rsidRPr="004E1C32" w:rsidRDefault="00F57B53" w:rsidP="00F57B53">
      <w:pPr>
        <w:suppressAutoHyphens w:val="0"/>
        <w:autoSpaceDE w:val="0"/>
        <w:adjustRightInd w:val="0"/>
        <w:ind w:left="1418"/>
        <w:textAlignment w:val="auto"/>
        <w:rPr>
          <w:rFonts w:eastAsia="Calibri"/>
          <w:sz w:val="22"/>
          <w:szCs w:val="22"/>
        </w:rPr>
      </w:pPr>
    </w:p>
    <w:p w14:paraId="1D7DFC46" w14:textId="77777777" w:rsidR="00F57B53" w:rsidRPr="00A578F3" w:rsidRDefault="00F57B53" w:rsidP="00F57B53">
      <w:pPr>
        <w:pStyle w:val="a4"/>
        <w:jc w:val="center"/>
        <w:rPr>
          <w:b/>
          <w:sz w:val="22"/>
          <w:szCs w:val="22"/>
        </w:rPr>
      </w:pPr>
      <w:r w:rsidRPr="00A578F3">
        <w:rPr>
          <w:b/>
          <w:sz w:val="22"/>
          <w:szCs w:val="22"/>
        </w:rPr>
        <w:t xml:space="preserve">Акт </w:t>
      </w:r>
    </w:p>
    <w:p w14:paraId="0543D676" w14:textId="77777777" w:rsidR="00F57B53" w:rsidRPr="00A578F3" w:rsidRDefault="00F57B53" w:rsidP="00F57B53">
      <w:pPr>
        <w:pStyle w:val="a4"/>
        <w:jc w:val="center"/>
        <w:rPr>
          <w:b/>
          <w:sz w:val="22"/>
          <w:szCs w:val="22"/>
        </w:rPr>
      </w:pPr>
      <w:r w:rsidRPr="00A578F3">
        <w:rPr>
          <w:b/>
          <w:sz w:val="22"/>
          <w:szCs w:val="22"/>
        </w:rPr>
        <w:t>Об оказании услуг по передаче электрической энергии и мощности</w:t>
      </w:r>
    </w:p>
    <w:p w14:paraId="168715DB" w14:textId="77777777" w:rsidR="00F57B53" w:rsidRPr="00A578F3" w:rsidRDefault="00F57B53" w:rsidP="00F57B53">
      <w:pPr>
        <w:pStyle w:val="a4"/>
        <w:jc w:val="center"/>
        <w:rPr>
          <w:sz w:val="22"/>
          <w:szCs w:val="22"/>
        </w:rPr>
      </w:pPr>
      <w:r w:rsidRPr="00A578F3">
        <w:rPr>
          <w:sz w:val="22"/>
          <w:szCs w:val="22"/>
        </w:rPr>
        <w:t>от ____________20__ г.</w:t>
      </w:r>
    </w:p>
    <w:p w14:paraId="575E33BF" w14:textId="77777777" w:rsidR="00F57B53" w:rsidRPr="00A578F3" w:rsidRDefault="00F57B53" w:rsidP="00F57B53">
      <w:pPr>
        <w:pStyle w:val="a4"/>
        <w:jc w:val="center"/>
        <w:rPr>
          <w:sz w:val="22"/>
          <w:szCs w:val="22"/>
        </w:rPr>
      </w:pPr>
    </w:p>
    <w:p w14:paraId="53F40146" w14:textId="77777777" w:rsidR="00F57B53" w:rsidRPr="00A578F3" w:rsidRDefault="00F57B53" w:rsidP="00F57B53">
      <w:pPr>
        <w:keepNext/>
        <w:ind w:firstLine="709"/>
        <w:jc w:val="both"/>
        <w:outlineLvl w:val="0"/>
        <w:rPr>
          <w:sz w:val="22"/>
          <w:szCs w:val="22"/>
        </w:rPr>
      </w:pPr>
      <w:r>
        <w:rPr>
          <w:rFonts w:eastAsia="Calibri"/>
          <w:b/>
          <w:bCs/>
          <w:sz w:val="22"/>
          <w:szCs w:val="22"/>
        </w:rPr>
        <w:t>_______________________________________________________</w:t>
      </w:r>
      <w:r w:rsidRPr="00325011">
        <w:rPr>
          <w:rFonts w:eastAsia="Calibri"/>
          <w:sz w:val="22"/>
          <w:szCs w:val="22"/>
        </w:rPr>
        <w:t>,</w:t>
      </w:r>
      <w:r w:rsidRPr="004E1C32">
        <w:rPr>
          <w:b/>
          <w:sz w:val="22"/>
          <w:szCs w:val="22"/>
        </w:rPr>
        <w:t xml:space="preserve"> </w:t>
      </w:r>
      <w:r w:rsidRPr="004E1C32">
        <w:rPr>
          <w:sz w:val="22"/>
          <w:szCs w:val="22"/>
        </w:rPr>
        <w:t>именуемое</w:t>
      </w:r>
      <w:r w:rsidRPr="00A578F3">
        <w:rPr>
          <w:sz w:val="22"/>
          <w:szCs w:val="22"/>
        </w:rPr>
        <w:t xml:space="preserve"> в дальнейшем «Заказчик», в лице __________________________, действующего на основании ________, с одной стороны, и</w:t>
      </w:r>
    </w:p>
    <w:p w14:paraId="52E1C0EE" w14:textId="77777777" w:rsidR="00F57B53" w:rsidRPr="00A578F3" w:rsidRDefault="00F57B53" w:rsidP="00F57B53">
      <w:pPr>
        <w:ind w:firstLine="720"/>
        <w:jc w:val="both"/>
        <w:rPr>
          <w:sz w:val="22"/>
          <w:szCs w:val="22"/>
        </w:rPr>
      </w:pPr>
      <w:r w:rsidRPr="00A86287">
        <w:rPr>
          <w:b/>
          <w:bCs/>
          <w:sz w:val="22"/>
          <w:szCs w:val="22"/>
        </w:rPr>
        <w:t>Акционерное общество «Иркутская электросетевая компания» (АО «ИЭСК»)</w:t>
      </w:r>
      <w:r w:rsidRPr="00A578F3">
        <w:rPr>
          <w:sz w:val="22"/>
          <w:szCs w:val="22"/>
        </w:rPr>
        <w:t>, именуемое в дальнейшем «Исполнитель», в лице ______________, действующего на основании __________, с другой стороны, составили настоящий акт о нижеследующем: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671"/>
        <w:gridCol w:w="700"/>
        <w:gridCol w:w="727"/>
        <w:gridCol w:w="677"/>
        <w:gridCol w:w="673"/>
        <w:gridCol w:w="701"/>
        <w:gridCol w:w="729"/>
        <w:gridCol w:w="677"/>
        <w:gridCol w:w="903"/>
        <w:gridCol w:w="809"/>
        <w:gridCol w:w="1380"/>
      </w:tblGrid>
      <w:tr w:rsidR="00F57B53" w:rsidRPr="00A578F3" w14:paraId="09EE6A13" w14:textId="77777777" w:rsidTr="0065016C">
        <w:tc>
          <w:tcPr>
            <w:tcW w:w="987" w:type="dxa"/>
            <w:shd w:val="clear" w:color="auto" w:fill="auto"/>
            <w:vAlign w:val="center"/>
          </w:tcPr>
          <w:p w14:paraId="39B356E2" w14:textId="77777777" w:rsidR="00F57B53" w:rsidRPr="00A578F3" w:rsidRDefault="00F57B53" w:rsidP="0065016C">
            <w:pPr>
              <w:pStyle w:val="a4"/>
              <w:ind w:firstLine="0"/>
              <w:jc w:val="center"/>
              <w:rPr>
                <w:sz w:val="22"/>
                <w:szCs w:val="22"/>
              </w:rPr>
            </w:pPr>
            <w:r w:rsidRPr="00A578F3">
              <w:rPr>
                <w:sz w:val="22"/>
                <w:szCs w:val="22"/>
              </w:rPr>
              <w:t>Период (месяц)</w:t>
            </w:r>
          </w:p>
        </w:tc>
        <w:tc>
          <w:tcPr>
            <w:tcW w:w="2806" w:type="dxa"/>
            <w:gridSpan w:val="4"/>
            <w:shd w:val="clear" w:color="auto" w:fill="auto"/>
          </w:tcPr>
          <w:p w14:paraId="3018EF93" w14:textId="77777777" w:rsidR="00F57B53" w:rsidRPr="00A578F3" w:rsidRDefault="00F57B53" w:rsidP="0065016C">
            <w:pPr>
              <w:pStyle w:val="a4"/>
              <w:ind w:firstLine="0"/>
              <w:jc w:val="center"/>
              <w:rPr>
                <w:sz w:val="22"/>
                <w:szCs w:val="22"/>
              </w:rPr>
            </w:pPr>
            <w:r w:rsidRPr="00A578F3">
              <w:rPr>
                <w:sz w:val="22"/>
                <w:szCs w:val="22"/>
              </w:rPr>
              <w:t xml:space="preserve">Объем передачи электрической энергии </w:t>
            </w:r>
            <w:proofErr w:type="gramStart"/>
            <w:r w:rsidRPr="00A578F3">
              <w:rPr>
                <w:sz w:val="22"/>
                <w:szCs w:val="22"/>
              </w:rPr>
              <w:t>тыс.кВтч</w:t>
            </w:r>
            <w:proofErr w:type="gramEnd"/>
          </w:p>
        </w:tc>
        <w:tc>
          <w:tcPr>
            <w:tcW w:w="2811" w:type="dxa"/>
            <w:gridSpan w:val="4"/>
            <w:shd w:val="clear" w:color="auto" w:fill="auto"/>
            <w:vAlign w:val="center"/>
          </w:tcPr>
          <w:p w14:paraId="47AB9B37" w14:textId="77777777" w:rsidR="00F57B53" w:rsidRPr="00A578F3" w:rsidRDefault="00F57B53" w:rsidP="0065016C">
            <w:pPr>
              <w:pStyle w:val="a4"/>
              <w:ind w:firstLine="0"/>
              <w:jc w:val="center"/>
              <w:rPr>
                <w:sz w:val="22"/>
                <w:szCs w:val="22"/>
              </w:rPr>
            </w:pPr>
            <w:r w:rsidRPr="00A578F3">
              <w:rPr>
                <w:sz w:val="22"/>
                <w:szCs w:val="22"/>
              </w:rPr>
              <w:t>Цена (тариф) руб/МВтч</w:t>
            </w:r>
          </w:p>
        </w:tc>
        <w:tc>
          <w:tcPr>
            <w:tcW w:w="907" w:type="dxa"/>
            <w:shd w:val="clear" w:color="auto" w:fill="auto"/>
            <w:vAlign w:val="center"/>
          </w:tcPr>
          <w:p w14:paraId="1D6E6B64" w14:textId="77777777" w:rsidR="00F57B53" w:rsidRPr="00A578F3" w:rsidRDefault="00F57B53" w:rsidP="0065016C">
            <w:pPr>
              <w:pStyle w:val="a4"/>
              <w:ind w:firstLine="0"/>
              <w:jc w:val="center"/>
              <w:rPr>
                <w:sz w:val="22"/>
                <w:szCs w:val="22"/>
              </w:rPr>
            </w:pPr>
            <w:r w:rsidRPr="00A578F3">
              <w:rPr>
                <w:sz w:val="22"/>
                <w:szCs w:val="22"/>
              </w:rPr>
              <w:t>Сумма</w:t>
            </w:r>
          </w:p>
        </w:tc>
        <w:tc>
          <w:tcPr>
            <w:tcW w:w="819" w:type="dxa"/>
            <w:shd w:val="clear" w:color="auto" w:fill="auto"/>
            <w:vAlign w:val="center"/>
          </w:tcPr>
          <w:p w14:paraId="301AB013" w14:textId="77777777" w:rsidR="00F57B53" w:rsidRPr="00A578F3" w:rsidRDefault="00F57B53" w:rsidP="0065016C">
            <w:pPr>
              <w:pStyle w:val="a4"/>
              <w:ind w:firstLine="0"/>
              <w:jc w:val="center"/>
              <w:rPr>
                <w:sz w:val="22"/>
                <w:szCs w:val="22"/>
              </w:rPr>
            </w:pPr>
            <w:r w:rsidRPr="00A578F3">
              <w:rPr>
                <w:sz w:val="22"/>
                <w:szCs w:val="22"/>
              </w:rPr>
              <w:t>НДС</w:t>
            </w:r>
          </w:p>
        </w:tc>
        <w:tc>
          <w:tcPr>
            <w:tcW w:w="1417" w:type="dxa"/>
            <w:shd w:val="clear" w:color="auto" w:fill="auto"/>
            <w:vAlign w:val="center"/>
          </w:tcPr>
          <w:p w14:paraId="0AE18D17" w14:textId="77777777" w:rsidR="00F57B53" w:rsidRPr="00A578F3" w:rsidRDefault="00F57B53" w:rsidP="0065016C">
            <w:pPr>
              <w:pStyle w:val="a4"/>
              <w:ind w:firstLine="0"/>
              <w:jc w:val="center"/>
              <w:rPr>
                <w:sz w:val="22"/>
                <w:szCs w:val="22"/>
              </w:rPr>
            </w:pPr>
            <w:r w:rsidRPr="00A578F3">
              <w:rPr>
                <w:sz w:val="22"/>
                <w:szCs w:val="22"/>
              </w:rPr>
              <w:t>Сумма с НДС</w:t>
            </w:r>
          </w:p>
        </w:tc>
      </w:tr>
      <w:tr w:rsidR="00F57B53" w:rsidRPr="00A578F3" w14:paraId="1CCE9CBA" w14:textId="77777777" w:rsidTr="0065016C">
        <w:tc>
          <w:tcPr>
            <w:tcW w:w="987" w:type="dxa"/>
            <w:shd w:val="clear" w:color="auto" w:fill="auto"/>
          </w:tcPr>
          <w:p w14:paraId="1A680FA8" w14:textId="77777777" w:rsidR="00F57B53" w:rsidRPr="00A578F3" w:rsidRDefault="00F57B53" w:rsidP="0065016C">
            <w:pPr>
              <w:pStyle w:val="a4"/>
              <w:ind w:firstLine="0"/>
              <w:jc w:val="center"/>
              <w:rPr>
                <w:sz w:val="22"/>
                <w:szCs w:val="22"/>
              </w:rPr>
            </w:pPr>
          </w:p>
        </w:tc>
        <w:tc>
          <w:tcPr>
            <w:tcW w:w="681" w:type="dxa"/>
            <w:shd w:val="clear" w:color="auto" w:fill="auto"/>
          </w:tcPr>
          <w:p w14:paraId="252D4EB7" w14:textId="77777777" w:rsidR="00F57B53" w:rsidRPr="00A578F3" w:rsidRDefault="00F57B53" w:rsidP="0065016C">
            <w:pPr>
              <w:pStyle w:val="a4"/>
              <w:ind w:firstLine="0"/>
              <w:jc w:val="center"/>
              <w:rPr>
                <w:sz w:val="22"/>
                <w:szCs w:val="22"/>
              </w:rPr>
            </w:pPr>
            <w:r w:rsidRPr="00A578F3">
              <w:rPr>
                <w:sz w:val="22"/>
                <w:szCs w:val="22"/>
              </w:rPr>
              <w:t>ВН</w:t>
            </w:r>
          </w:p>
        </w:tc>
        <w:tc>
          <w:tcPr>
            <w:tcW w:w="707" w:type="dxa"/>
            <w:shd w:val="clear" w:color="auto" w:fill="auto"/>
          </w:tcPr>
          <w:p w14:paraId="56317C2D" w14:textId="77777777" w:rsidR="00F57B53" w:rsidRPr="00A578F3" w:rsidRDefault="00F57B53" w:rsidP="0065016C">
            <w:pPr>
              <w:pStyle w:val="a4"/>
              <w:ind w:firstLine="0"/>
              <w:jc w:val="center"/>
              <w:rPr>
                <w:sz w:val="22"/>
                <w:szCs w:val="22"/>
                <w:lang w:val="en-US"/>
              </w:rPr>
            </w:pPr>
            <w:r w:rsidRPr="00A578F3">
              <w:rPr>
                <w:sz w:val="22"/>
                <w:szCs w:val="22"/>
              </w:rPr>
              <w:t>СН</w:t>
            </w:r>
            <w:r w:rsidRPr="00A578F3">
              <w:rPr>
                <w:sz w:val="22"/>
                <w:szCs w:val="22"/>
                <w:lang w:val="en-US"/>
              </w:rPr>
              <w:t>I</w:t>
            </w:r>
          </w:p>
        </w:tc>
        <w:tc>
          <w:tcPr>
            <w:tcW w:w="731" w:type="dxa"/>
            <w:shd w:val="clear" w:color="auto" w:fill="auto"/>
          </w:tcPr>
          <w:p w14:paraId="43759EF1" w14:textId="77777777" w:rsidR="00F57B53" w:rsidRPr="00A578F3" w:rsidRDefault="00F57B53" w:rsidP="0065016C">
            <w:pPr>
              <w:pStyle w:val="a4"/>
              <w:ind w:firstLine="0"/>
              <w:jc w:val="center"/>
              <w:rPr>
                <w:sz w:val="22"/>
                <w:szCs w:val="22"/>
              </w:rPr>
            </w:pPr>
            <w:r w:rsidRPr="00A578F3">
              <w:rPr>
                <w:sz w:val="22"/>
                <w:szCs w:val="22"/>
              </w:rPr>
              <w:t>СН</w:t>
            </w:r>
            <w:r w:rsidRPr="00A578F3">
              <w:rPr>
                <w:sz w:val="22"/>
                <w:szCs w:val="22"/>
                <w:lang w:val="en-US"/>
              </w:rPr>
              <w:t>II</w:t>
            </w:r>
          </w:p>
        </w:tc>
        <w:tc>
          <w:tcPr>
            <w:tcW w:w="687" w:type="dxa"/>
            <w:shd w:val="clear" w:color="auto" w:fill="auto"/>
          </w:tcPr>
          <w:p w14:paraId="125F602A" w14:textId="77777777" w:rsidR="00F57B53" w:rsidRPr="00A578F3" w:rsidRDefault="00F57B53" w:rsidP="0065016C">
            <w:pPr>
              <w:pStyle w:val="a4"/>
              <w:ind w:firstLine="0"/>
              <w:jc w:val="center"/>
              <w:rPr>
                <w:sz w:val="22"/>
                <w:szCs w:val="22"/>
              </w:rPr>
            </w:pPr>
            <w:r w:rsidRPr="00A578F3">
              <w:rPr>
                <w:sz w:val="22"/>
                <w:szCs w:val="22"/>
              </w:rPr>
              <w:t>НН</w:t>
            </w:r>
          </w:p>
        </w:tc>
        <w:tc>
          <w:tcPr>
            <w:tcW w:w="683" w:type="dxa"/>
            <w:shd w:val="clear" w:color="auto" w:fill="auto"/>
          </w:tcPr>
          <w:p w14:paraId="6FF8F236" w14:textId="77777777" w:rsidR="00F57B53" w:rsidRPr="00A578F3" w:rsidRDefault="00F57B53" w:rsidP="0065016C">
            <w:pPr>
              <w:pStyle w:val="a4"/>
              <w:ind w:firstLine="0"/>
              <w:jc w:val="center"/>
              <w:rPr>
                <w:sz w:val="22"/>
                <w:szCs w:val="22"/>
              </w:rPr>
            </w:pPr>
            <w:r w:rsidRPr="00A578F3">
              <w:rPr>
                <w:sz w:val="22"/>
                <w:szCs w:val="22"/>
              </w:rPr>
              <w:t>ВН</w:t>
            </w:r>
          </w:p>
        </w:tc>
        <w:tc>
          <w:tcPr>
            <w:tcW w:w="708" w:type="dxa"/>
            <w:shd w:val="clear" w:color="auto" w:fill="auto"/>
          </w:tcPr>
          <w:p w14:paraId="3C710258" w14:textId="77777777" w:rsidR="00F57B53" w:rsidRPr="00A578F3" w:rsidRDefault="00F57B53" w:rsidP="0065016C">
            <w:pPr>
              <w:pStyle w:val="a4"/>
              <w:ind w:firstLine="0"/>
              <w:jc w:val="center"/>
              <w:rPr>
                <w:sz w:val="22"/>
                <w:szCs w:val="22"/>
                <w:lang w:val="en-US"/>
              </w:rPr>
            </w:pPr>
            <w:r w:rsidRPr="00A578F3">
              <w:rPr>
                <w:sz w:val="22"/>
                <w:szCs w:val="22"/>
              </w:rPr>
              <w:t>СН</w:t>
            </w:r>
            <w:r w:rsidRPr="00A578F3">
              <w:rPr>
                <w:sz w:val="22"/>
                <w:szCs w:val="22"/>
                <w:lang w:val="en-US"/>
              </w:rPr>
              <w:t>I</w:t>
            </w:r>
          </w:p>
        </w:tc>
        <w:tc>
          <w:tcPr>
            <w:tcW w:w="733" w:type="dxa"/>
            <w:shd w:val="clear" w:color="auto" w:fill="auto"/>
          </w:tcPr>
          <w:p w14:paraId="5673C634" w14:textId="77777777" w:rsidR="00F57B53" w:rsidRPr="00A578F3" w:rsidRDefault="00F57B53" w:rsidP="0065016C">
            <w:pPr>
              <w:pStyle w:val="a4"/>
              <w:ind w:firstLine="0"/>
              <w:jc w:val="center"/>
              <w:rPr>
                <w:sz w:val="22"/>
                <w:szCs w:val="22"/>
              </w:rPr>
            </w:pPr>
            <w:r w:rsidRPr="00A578F3">
              <w:rPr>
                <w:sz w:val="22"/>
                <w:szCs w:val="22"/>
              </w:rPr>
              <w:t>СН</w:t>
            </w:r>
            <w:r w:rsidRPr="00A578F3">
              <w:rPr>
                <w:sz w:val="22"/>
                <w:szCs w:val="22"/>
                <w:lang w:val="en-US"/>
              </w:rPr>
              <w:t>II</w:t>
            </w:r>
          </w:p>
        </w:tc>
        <w:tc>
          <w:tcPr>
            <w:tcW w:w="687" w:type="dxa"/>
            <w:shd w:val="clear" w:color="auto" w:fill="auto"/>
          </w:tcPr>
          <w:p w14:paraId="3287A9BC" w14:textId="77777777" w:rsidR="00F57B53" w:rsidRPr="00A578F3" w:rsidRDefault="00F57B53" w:rsidP="0065016C">
            <w:pPr>
              <w:pStyle w:val="a4"/>
              <w:ind w:firstLine="0"/>
              <w:jc w:val="center"/>
              <w:rPr>
                <w:sz w:val="22"/>
                <w:szCs w:val="22"/>
              </w:rPr>
            </w:pPr>
            <w:r w:rsidRPr="00A578F3">
              <w:rPr>
                <w:sz w:val="22"/>
                <w:szCs w:val="22"/>
              </w:rPr>
              <w:t>НН</w:t>
            </w:r>
          </w:p>
        </w:tc>
        <w:tc>
          <w:tcPr>
            <w:tcW w:w="907" w:type="dxa"/>
            <w:shd w:val="clear" w:color="auto" w:fill="auto"/>
            <w:vAlign w:val="center"/>
          </w:tcPr>
          <w:p w14:paraId="198759E8" w14:textId="77777777" w:rsidR="00F57B53" w:rsidRPr="00A578F3" w:rsidRDefault="00F57B53" w:rsidP="0065016C">
            <w:pPr>
              <w:pStyle w:val="a4"/>
              <w:ind w:firstLine="0"/>
              <w:jc w:val="center"/>
              <w:rPr>
                <w:sz w:val="22"/>
                <w:szCs w:val="22"/>
              </w:rPr>
            </w:pPr>
            <w:r w:rsidRPr="00A578F3">
              <w:rPr>
                <w:sz w:val="22"/>
                <w:szCs w:val="22"/>
              </w:rPr>
              <w:t>руб</w:t>
            </w:r>
          </w:p>
        </w:tc>
        <w:tc>
          <w:tcPr>
            <w:tcW w:w="819" w:type="dxa"/>
            <w:shd w:val="clear" w:color="auto" w:fill="auto"/>
            <w:vAlign w:val="center"/>
          </w:tcPr>
          <w:p w14:paraId="7890CD21" w14:textId="77777777" w:rsidR="00F57B53" w:rsidRPr="00A578F3" w:rsidRDefault="00F57B53" w:rsidP="0065016C">
            <w:pPr>
              <w:jc w:val="center"/>
              <w:rPr>
                <w:sz w:val="22"/>
                <w:szCs w:val="22"/>
              </w:rPr>
            </w:pPr>
            <w:r w:rsidRPr="00A578F3">
              <w:rPr>
                <w:sz w:val="22"/>
                <w:szCs w:val="22"/>
              </w:rPr>
              <w:t>руб</w:t>
            </w:r>
          </w:p>
        </w:tc>
        <w:tc>
          <w:tcPr>
            <w:tcW w:w="1417" w:type="dxa"/>
            <w:shd w:val="clear" w:color="auto" w:fill="auto"/>
            <w:vAlign w:val="center"/>
          </w:tcPr>
          <w:p w14:paraId="661A5F80" w14:textId="77777777" w:rsidR="00F57B53" w:rsidRPr="00A578F3" w:rsidRDefault="00F57B53" w:rsidP="0065016C">
            <w:pPr>
              <w:jc w:val="center"/>
              <w:rPr>
                <w:sz w:val="22"/>
                <w:szCs w:val="22"/>
              </w:rPr>
            </w:pPr>
            <w:r w:rsidRPr="00A578F3">
              <w:rPr>
                <w:sz w:val="22"/>
                <w:szCs w:val="22"/>
              </w:rPr>
              <w:t>руб</w:t>
            </w:r>
          </w:p>
        </w:tc>
      </w:tr>
      <w:tr w:rsidR="00F57B53" w:rsidRPr="00A578F3" w14:paraId="1A6861F6" w14:textId="77777777" w:rsidTr="0065016C">
        <w:tc>
          <w:tcPr>
            <w:tcW w:w="987" w:type="dxa"/>
            <w:shd w:val="clear" w:color="auto" w:fill="auto"/>
          </w:tcPr>
          <w:p w14:paraId="3D5F3C46" w14:textId="77777777" w:rsidR="00F57B53" w:rsidRPr="00A578F3" w:rsidRDefault="00F57B53" w:rsidP="0065016C">
            <w:pPr>
              <w:pStyle w:val="a4"/>
              <w:ind w:firstLine="0"/>
              <w:jc w:val="center"/>
              <w:rPr>
                <w:sz w:val="22"/>
                <w:szCs w:val="22"/>
              </w:rPr>
            </w:pPr>
          </w:p>
        </w:tc>
        <w:tc>
          <w:tcPr>
            <w:tcW w:w="681" w:type="dxa"/>
            <w:shd w:val="clear" w:color="auto" w:fill="auto"/>
          </w:tcPr>
          <w:p w14:paraId="099825D2" w14:textId="77777777" w:rsidR="00F57B53" w:rsidRPr="00A578F3" w:rsidRDefault="00F57B53" w:rsidP="0065016C">
            <w:pPr>
              <w:pStyle w:val="a4"/>
              <w:ind w:firstLine="0"/>
              <w:jc w:val="center"/>
              <w:rPr>
                <w:sz w:val="22"/>
                <w:szCs w:val="22"/>
              </w:rPr>
            </w:pPr>
          </w:p>
        </w:tc>
        <w:tc>
          <w:tcPr>
            <w:tcW w:w="707" w:type="dxa"/>
            <w:shd w:val="clear" w:color="auto" w:fill="auto"/>
          </w:tcPr>
          <w:p w14:paraId="2CEF9B58" w14:textId="77777777" w:rsidR="00F57B53" w:rsidRPr="00A578F3" w:rsidRDefault="00F57B53" w:rsidP="0065016C">
            <w:pPr>
              <w:pStyle w:val="a4"/>
              <w:ind w:firstLine="0"/>
              <w:jc w:val="center"/>
              <w:rPr>
                <w:sz w:val="22"/>
                <w:szCs w:val="22"/>
              </w:rPr>
            </w:pPr>
          </w:p>
        </w:tc>
        <w:tc>
          <w:tcPr>
            <w:tcW w:w="731" w:type="dxa"/>
            <w:shd w:val="clear" w:color="auto" w:fill="auto"/>
          </w:tcPr>
          <w:p w14:paraId="7F273F54" w14:textId="77777777" w:rsidR="00F57B53" w:rsidRPr="00A578F3" w:rsidRDefault="00F57B53" w:rsidP="0065016C">
            <w:pPr>
              <w:pStyle w:val="a4"/>
              <w:ind w:firstLine="0"/>
              <w:jc w:val="center"/>
              <w:rPr>
                <w:sz w:val="22"/>
                <w:szCs w:val="22"/>
              </w:rPr>
            </w:pPr>
          </w:p>
        </w:tc>
        <w:tc>
          <w:tcPr>
            <w:tcW w:w="687" w:type="dxa"/>
            <w:shd w:val="clear" w:color="auto" w:fill="auto"/>
          </w:tcPr>
          <w:p w14:paraId="1FB57AD8" w14:textId="77777777" w:rsidR="00F57B53" w:rsidRPr="00A578F3" w:rsidRDefault="00F57B53" w:rsidP="0065016C">
            <w:pPr>
              <w:pStyle w:val="a4"/>
              <w:ind w:firstLine="0"/>
              <w:jc w:val="center"/>
              <w:rPr>
                <w:sz w:val="22"/>
                <w:szCs w:val="22"/>
              </w:rPr>
            </w:pPr>
          </w:p>
        </w:tc>
        <w:tc>
          <w:tcPr>
            <w:tcW w:w="683" w:type="dxa"/>
            <w:shd w:val="clear" w:color="auto" w:fill="auto"/>
          </w:tcPr>
          <w:p w14:paraId="103677BB" w14:textId="77777777" w:rsidR="00F57B53" w:rsidRPr="00A578F3" w:rsidRDefault="00F57B53" w:rsidP="0065016C">
            <w:pPr>
              <w:pStyle w:val="a4"/>
              <w:ind w:firstLine="0"/>
              <w:jc w:val="center"/>
              <w:rPr>
                <w:sz w:val="22"/>
                <w:szCs w:val="22"/>
              </w:rPr>
            </w:pPr>
          </w:p>
        </w:tc>
        <w:tc>
          <w:tcPr>
            <w:tcW w:w="708" w:type="dxa"/>
            <w:shd w:val="clear" w:color="auto" w:fill="auto"/>
          </w:tcPr>
          <w:p w14:paraId="149BEA72" w14:textId="77777777" w:rsidR="00F57B53" w:rsidRPr="00A578F3" w:rsidRDefault="00F57B53" w:rsidP="0065016C">
            <w:pPr>
              <w:pStyle w:val="a4"/>
              <w:ind w:firstLine="0"/>
              <w:jc w:val="center"/>
              <w:rPr>
                <w:sz w:val="22"/>
                <w:szCs w:val="22"/>
              </w:rPr>
            </w:pPr>
          </w:p>
        </w:tc>
        <w:tc>
          <w:tcPr>
            <w:tcW w:w="733" w:type="dxa"/>
            <w:shd w:val="clear" w:color="auto" w:fill="auto"/>
          </w:tcPr>
          <w:p w14:paraId="3C7DE304" w14:textId="77777777" w:rsidR="00F57B53" w:rsidRPr="00A578F3" w:rsidRDefault="00F57B53" w:rsidP="0065016C">
            <w:pPr>
              <w:pStyle w:val="a4"/>
              <w:ind w:firstLine="0"/>
              <w:jc w:val="center"/>
              <w:rPr>
                <w:sz w:val="22"/>
                <w:szCs w:val="22"/>
              </w:rPr>
            </w:pPr>
          </w:p>
        </w:tc>
        <w:tc>
          <w:tcPr>
            <w:tcW w:w="687" w:type="dxa"/>
            <w:shd w:val="clear" w:color="auto" w:fill="auto"/>
          </w:tcPr>
          <w:p w14:paraId="447AF4DB" w14:textId="77777777" w:rsidR="00F57B53" w:rsidRPr="00A578F3" w:rsidRDefault="00F57B53" w:rsidP="0065016C">
            <w:pPr>
              <w:pStyle w:val="a4"/>
              <w:ind w:firstLine="0"/>
              <w:jc w:val="center"/>
              <w:rPr>
                <w:sz w:val="22"/>
                <w:szCs w:val="22"/>
              </w:rPr>
            </w:pPr>
          </w:p>
        </w:tc>
        <w:tc>
          <w:tcPr>
            <w:tcW w:w="907" w:type="dxa"/>
            <w:shd w:val="clear" w:color="auto" w:fill="auto"/>
          </w:tcPr>
          <w:p w14:paraId="3C105EAF" w14:textId="77777777" w:rsidR="00F57B53" w:rsidRPr="00A578F3" w:rsidRDefault="00F57B53" w:rsidP="0065016C">
            <w:pPr>
              <w:pStyle w:val="a4"/>
              <w:ind w:firstLine="0"/>
              <w:jc w:val="center"/>
              <w:rPr>
                <w:sz w:val="22"/>
                <w:szCs w:val="22"/>
              </w:rPr>
            </w:pPr>
          </w:p>
        </w:tc>
        <w:tc>
          <w:tcPr>
            <w:tcW w:w="819" w:type="dxa"/>
            <w:shd w:val="clear" w:color="auto" w:fill="auto"/>
          </w:tcPr>
          <w:p w14:paraId="5B0D3358" w14:textId="77777777" w:rsidR="00F57B53" w:rsidRPr="00A578F3" w:rsidRDefault="00F57B53" w:rsidP="0065016C">
            <w:pPr>
              <w:pStyle w:val="a4"/>
              <w:ind w:firstLine="0"/>
              <w:jc w:val="center"/>
              <w:rPr>
                <w:sz w:val="22"/>
                <w:szCs w:val="22"/>
              </w:rPr>
            </w:pPr>
          </w:p>
        </w:tc>
        <w:tc>
          <w:tcPr>
            <w:tcW w:w="1417" w:type="dxa"/>
            <w:shd w:val="clear" w:color="auto" w:fill="auto"/>
          </w:tcPr>
          <w:p w14:paraId="247793A8" w14:textId="77777777" w:rsidR="00F57B53" w:rsidRPr="00A578F3" w:rsidRDefault="00F57B53" w:rsidP="0065016C">
            <w:pPr>
              <w:pStyle w:val="a4"/>
              <w:ind w:firstLine="0"/>
              <w:jc w:val="center"/>
              <w:rPr>
                <w:sz w:val="22"/>
                <w:szCs w:val="22"/>
              </w:rPr>
            </w:pPr>
          </w:p>
        </w:tc>
      </w:tr>
      <w:tr w:rsidR="00F57B53" w:rsidRPr="00A578F3" w14:paraId="0313B339" w14:textId="77777777" w:rsidTr="0065016C">
        <w:tc>
          <w:tcPr>
            <w:tcW w:w="987" w:type="dxa"/>
            <w:shd w:val="clear" w:color="auto" w:fill="auto"/>
          </w:tcPr>
          <w:p w14:paraId="3182CA3F" w14:textId="77777777" w:rsidR="00F57B53" w:rsidRPr="00A578F3" w:rsidRDefault="00F57B53" w:rsidP="0065016C">
            <w:pPr>
              <w:pStyle w:val="a4"/>
              <w:ind w:firstLine="0"/>
              <w:jc w:val="center"/>
              <w:rPr>
                <w:sz w:val="22"/>
                <w:szCs w:val="22"/>
              </w:rPr>
            </w:pPr>
          </w:p>
        </w:tc>
        <w:tc>
          <w:tcPr>
            <w:tcW w:w="681" w:type="dxa"/>
            <w:shd w:val="clear" w:color="auto" w:fill="auto"/>
          </w:tcPr>
          <w:p w14:paraId="0195AF5A" w14:textId="77777777" w:rsidR="00F57B53" w:rsidRPr="00A578F3" w:rsidRDefault="00F57B53" w:rsidP="0065016C">
            <w:pPr>
              <w:pStyle w:val="a4"/>
              <w:ind w:firstLine="0"/>
              <w:jc w:val="center"/>
              <w:rPr>
                <w:sz w:val="22"/>
                <w:szCs w:val="22"/>
              </w:rPr>
            </w:pPr>
          </w:p>
        </w:tc>
        <w:tc>
          <w:tcPr>
            <w:tcW w:w="707" w:type="dxa"/>
            <w:shd w:val="clear" w:color="auto" w:fill="auto"/>
          </w:tcPr>
          <w:p w14:paraId="6674C8B7" w14:textId="77777777" w:rsidR="00F57B53" w:rsidRPr="00A578F3" w:rsidRDefault="00F57B53" w:rsidP="0065016C">
            <w:pPr>
              <w:pStyle w:val="a4"/>
              <w:ind w:firstLine="0"/>
              <w:jc w:val="center"/>
              <w:rPr>
                <w:sz w:val="22"/>
                <w:szCs w:val="22"/>
              </w:rPr>
            </w:pPr>
          </w:p>
        </w:tc>
        <w:tc>
          <w:tcPr>
            <w:tcW w:w="731" w:type="dxa"/>
            <w:shd w:val="clear" w:color="auto" w:fill="auto"/>
          </w:tcPr>
          <w:p w14:paraId="2944F717" w14:textId="77777777" w:rsidR="00F57B53" w:rsidRPr="00A578F3" w:rsidRDefault="00F57B53" w:rsidP="0065016C">
            <w:pPr>
              <w:pStyle w:val="a4"/>
              <w:ind w:firstLine="0"/>
              <w:jc w:val="center"/>
              <w:rPr>
                <w:sz w:val="22"/>
                <w:szCs w:val="22"/>
              </w:rPr>
            </w:pPr>
          </w:p>
        </w:tc>
        <w:tc>
          <w:tcPr>
            <w:tcW w:w="687" w:type="dxa"/>
            <w:shd w:val="clear" w:color="auto" w:fill="auto"/>
          </w:tcPr>
          <w:p w14:paraId="55C7EDCB" w14:textId="77777777" w:rsidR="00F57B53" w:rsidRPr="00A578F3" w:rsidRDefault="00F57B53" w:rsidP="0065016C">
            <w:pPr>
              <w:pStyle w:val="a4"/>
              <w:ind w:firstLine="0"/>
              <w:jc w:val="center"/>
              <w:rPr>
                <w:sz w:val="22"/>
                <w:szCs w:val="22"/>
              </w:rPr>
            </w:pPr>
          </w:p>
        </w:tc>
        <w:tc>
          <w:tcPr>
            <w:tcW w:w="683" w:type="dxa"/>
            <w:shd w:val="clear" w:color="auto" w:fill="auto"/>
          </w:tcPr>
          <w:p w14:paraId="71FA66AD" w14:textId="77777777" w:rsidR="00F57B53" w:rsidRPr="00A578F3" w:rsidRDefault="00F57B53" w:rsidP="0065016C">
            <w:pPr>
              <w:pStyle w:val="a4"/>
              <w:ind w:firstLine="0"/>
              <w:jc w:val="center"/>
              <w:rPr>
                <w:sz w:val="22"/>
                <w:szCs w:val="22"/>
              </w:rPr>
            </w:pPr>
          </w:p>
        </w:tc>
        <w:tc>
          <w:tcPr>
            <w:tcW w:w="708" w:type="dxa"/>
            <w:shd w:val="clear" w:color="auto" w:fill="auto"/>
          </w:tcPr>
          <w:p w14:paraId="2E41E433" w14:textId="77777777" w:rsidR="00F57B53" w:rsidRPr="00A578F3" w:rsidRDefault="00F57B53" w:rsidP="0065016C">
            <w:pPr>
              <w:pStyle w:val="a4"/>
              <w:ind w:firstLine="0"/>
              <w:jc w:val="center"/>
              <w:rPr>
                <w:sz w:val="22"/>
                <w:szCs w:val="22"/>
              </w:rPr>
            </w:pPr>
          </w:p>
        </w:tc>
        <w:tc>
          <w:tcPr>
            <w:tcW w:w="733" w:type="dxa"/>
            <w:shd w:val="clear" w:color="auto" w:fill="auto"/>
          </w:tcPr>
          <w:p w14:paraId="30DC3AFD" w14:textId="77777777" w:rsidR="00F57B53" w:rsidRPr="00A578F3" w:rsidRDefault="00F57B53" w:rsidP="0065016C">
            <w:pPr>
              <w:pStyle w:val="a4"/>
              <w:ind w:firstLine="0"/>
              <w:jc w:val="center"/>
              <w:rPr>
                <w:sz w:val="22"/>
                <w:szCs w:val="22"/>
              </w:rPr>
            </w:pPr>
          </w:p>
        </w:tc>
        <w:tc>
          <w:tcPr>
            <w:tcW w:w="687" w:type="dxa"/>
            <w:shd w:val="clear" w:color="auto" w:fill="auto"/>
          </w:tcPr>
          <w:p w14:paraId="0BCFDA2C" w14:textId="77777777" w:rsidR="00F57B53" w:rsidRPr="00A578F3" w:rsidRDefault="00F57B53" w:rsidP="0065016C">
            <w:pPr>
              <w:pStyle w:val="a4"/>
              <w:ind w:firstLine="0"/>
              <w:jc w:val="center"/>
              <w:rPr>
                <w:sz w:val="22"/>
                <w:szCs w:val="22"/>
              </w:rPr>
            </w:pPr>
          </w:p>
        </w:tc>
        <w:tc>
          <w:tcPr>
            <w:tcW w:w="907" w:type="dxa"/>
            <w:shd w:val="clear" w:color="auto" w:fill="auto"/>
          </w:tcPr>
          <w:p w14:paraId="3FF190CB" w14:textId="77777777" w:rsidR="00F57B53" w:rsidRPr="00A578F3" w:rsidRDefault="00F57B53" w:rsidP="0065016C">
            <w:pPr>
              <w:pStyle w:val="a4"/>
              <w:ind w:firstLine="0"/>
              <w:jc w:val="center"/>
              <w:rPr>
                <w:sz w:val="22"/>
                <w:szCs w:val="22"/>
              </w:rPr>
            </w:pPr>
          </w:p>
        </w:tc>
        <w:tc>
          <w:tcPr>
            <w:tcW w:w="819" w:type="dxa"/>
            <w:shd w:val="clear" w:color="auto" w:fill="auto"/>
          </w:tcPr>
          <w:p w14:paraId="314C882D" w14:textId="77777777" w:rsidR="00F57B53" w:rsidRPr="00A578F3" w:rsidRDefault="00F57B53" w:rsidP="0065016C">
            <w:pPr>
              <w:pStyle w:val="a4"/>
              <w:ind w:firstLine="0"/>
              <w:jc w:val="center"/>
              <w:rPr>
                <w:sz w:val="22"/>
                <w:szCs w:val="22"/>
              </w:rPr>
            </w:pPr>
          </w:p>
        </w:tc>
        <w:tc>
          <w:tcPr>
            <w:tcW w:w="1417" w:type="dxa"/>
            <w:shd w:val="clear" w:color="auto" w:fill="auto"/>
          </w:tcPr>
          <w:p w14:paraId="6010E450" w14:textId="77777777" w:rsidR="00F57B53" w:rsidRPr="00A578F3" w:rsidRDefault="00F57B53" w:rsidP="0065016C">
            <w:pPr>
              <w:pStyle w:val="a4"/>
              <w:ind w:firstLine="0"/>
              <w:jc w:val="center"/>
              <w:rPr>
                <w:sz w:val="22"/>
                <w:szCs w:val="22"/>
              </w:rPr>
            </w:pPr>
          </w:p>
        </w:tc>
      </w:tr>
      <w:tr w:rsidR="00F57B53" w:rsidRPr="00A578F3" w14:paraId="68259FA8" w14:textId="77777777" w:rsidTr="0065016C">
        <w:tc>
          <w:tcPr>
            <w:tcW w:w="987" w:type="dxa"/>
            <w:shd w:val="clear" w:color="auto" w:fill="auto"/>
          </w:tcPr>
          <w:p w14:paraId="25CF433D" w14:textId="77777777" w:rsidR="00F57B53" w:rsidRPr="00A578F3" w:rsidRDefault="00F57B53" w:rsidP="0065016C">
            <w:pPr>
              <w:pStyle w:val="a4"/>
              <w:ind w:firstLine="0"/>
              <w:jc w:val="center"/>
              <w:rPr>
                <w:sz w:val="22"/>
                <w:szCs w:val="22"/>
              </w:rPr>
            </w:pPr>
            <w:r w:rsidRPr="00A578F3">
              <w:rPr>
                <w:sz w:val="22"/>
                <w:szCs w:val="22"/>
              </w:rPr>
              <w:t>Итого</w:t>
            </w:r>
          </w:p>
        </w:tc>
        <w:tc>
          <w:tcPr>
            <w:tcW w:w="2806" w:type="dxa"/>
            <w:gridSpan w:val="4"/>
            <w:shd w:val="clear" w:color="auto" w:fill="auto"/>
          </w:tcPr>
          <w:p w14:paraId="1B53311D" w14:textId="77777777" w:rsidR="00F57B53" w:rsidRPr="00A578F3" w:rsidRDefault="00F57B53" w:rsidP="0065016C">
            <w:pPr>
              <w:pStyle w:val="a4"/>
              <w:ind w:firstLine="0"/>
              <w:jc w:val="center"/>
              <w:rPr>
                <w:sz w:val="22"/>
                <w:szCs w:val="22"/>
              </w:rPr>
            </w:pPr>
          </w:p>
        </w:tc>
        <w:tc>
          <w:tcPr>
            <w:tcW w:w="683" w:type="dxa"/>
            <w:shd w:val="clear" w:color="auto" w:fill="auto"/>
          </w:tcPr>
          <w:p w14:paraId="618FE79F" w14:textId="77777777" w:rsidR="00F57B53" w:rsidRPr="00A578F3" w:rsidRDefault="00F57B53" w:rsidP="0065016C">
            <w:pPr>
              <w:pStyle w:val="a4"/>
              <w:ind w:firstLine="0"/>
              <w:jc w:val="center"/>
              <w:rPr>
                <w:sz w:val="22"/>
                <w:szCs w:val="22"/>
              </w:rPr>
            </w:pPr>
          </w:p>
        </w:tc>
        <w:tc>
          <w:tcPr>
            <w:tcW w:w="708" w:type="dxa"/>
            <w:shd w:val="clear" w:color="auto" w:fill="auto"/>
          </w:tcPr>
          <w:p w14:paraId="68B5A08A" w14:textId="77777777" w:rsidR="00F57B53" w:rsidRPr="00A578F3" w:rsidRDefault="00F57B53" w:rsidP="0065016C">
            <w:pPr>
              <w:pStyle w:val="a4"/>
              <w:ind w:firstLine="0"/>
              <w:jc w:val="center"/>
              <w:rPr>
                <w:sz w:val="22"/>
                <w:szCs w:val="22"/>
              </w:rPr>
            </w:pPr>
          </w:p>
        </w:tc>
        <w:tc>
          <w:tcPr>
            <w:tcW w:w="733" w:type="dxa"/>
            <w:shd w:val="clear" w:color="auto" w:fill="auto"/>
          </w:tcPr>
          <w:p w14:paraId="1ADCCFE9" w14:textId="77777777" w:rsidR="00F57B53" w:rsidRPr="00A578F3" w:rsidRDefault="00F57B53" w:rsidP="0065016C">
            <w:pPr>
              <w:pStyle w:val="a4"/>
              <w:ind w:firstLine="0"/>
              <w:jc w:val="center"/>
              <w:rPr>
                <w:sz w:val="22"/>
                <w:szCs w:val="22"/>
              </w:rPr>
            </w:pPr>
          </w:p>
        </w:tc>
        <w:tc>
          <w:tcPr>
            <w:tcW w:w="687" w:type="dxa"/>
            <w:shd w:val="clear" w:color="auto" w:fill="auto"/>
          </w:tcPr>
          <w:p w14:paraId="2420E833" w14:textId="77777777" w:rsidR="00F57B53" w:rsidRPr="00A578F3" w:rsidRDefault="00F57B53" w:rsidP="0065016C">
            <w:pPr>
              <w:pStyle w:val="a4"/>
              <w:ind w:firstLine="0"/>
              <w:jc w:val="center"/>
              <w:rPr>
                <w:sz w:val="22"/>
                <w:szCs w:val="22"/>
              </w:rPr>
            </w:pPr>
          </w:p>
        </w:tc>
        <w:tc>
          <w:tcPr>
            <w:tcW w:w="907" w:type="dxa"/>
            <w:shd w:val="clear" w:color="auto" w:fill="auto"/>
          </w:tcPr>
          <w:p w14:paraId="1D78BC1B" w14:textId="77777777" w:rsidR="00F57B53" w:rsidRPr="00A578F3" w:rsidRDefault="00F57B53" w:rsidP="0065016C">
            <w:pPr>
              <w:pStyle w:val="a4"/>
              <w:ind w:firstLine="0"/>
              <w:jc w:val="center"/>
              <w:rPr>
                <w:sz w:val="22"/>
                <w:szCs w:val="22"/>
              </w:rPr>
            </w:pPr>
          </w:p>
        </w:tc>
        <w:tc>
          <w:tcPr>
            <w:tcW w:w="819" w:type="dxa"/>
            <w:shd w:val="clear" w:color="auto" w:fill="auto"/>
          </w:tcPr>
          <w:p w14:paraId="3BD5078A" w14:textId="77777777" w:rsidR="00F57B53" w:rsidRPr="00A578F3" w:rsidRDefault="00F57B53" w:rsidP="0065016C">
            <w:pPr>
              <w:pStyle w:val="a4"/>
              <w:ind w:firstLine="0"/>
              <w:jc w:val="center"/>
              <w:rPr>
                <w:sz w:val="22"/>
                <w:szCs w:val="22"/>
              </w:rPr>
            </w:pPr>
          </w:p>
        </w:tc>
        <w:tc>
          <w:tcPr>
            <w:tcW w:w="1417" w:type="dxa"/>
            <w:shd w:val="clear" w:color="auto" w:fill="auto"/>
          </w:tcPr>
          <w:p w14:paraId="768F07A8" w14:textId="77777777" w:rsidR="00F57B53" w:rsidRPr="00A578F3" w:rsidRDefault="00F57B53" w:rsidP="0065016C">
            <w:pPr>
              <w:pStyle w:val="a4"/>
              <w:ind w:firstLine="0"/>
              <w:jc w:val="center"/>
              <w:rPr>
                <w:sz w:val="22"/>
                <w:szCs w:val="22"/>
              </w:rPr>
            </w:pPr>
          </w:p>
        </w:tc>
      </w:tr>
      <w:tr w:rsidR="00F57B53" w:rsidRPr="00A578F3" w14:paraId="11E1FFB5" w14:textId="77777777" w:rsidTr="0065016C">
        <w:tc>
          <w:tcPr>
            <w:tcW w:w="987" w:type="dxa"/>
            <w:shd w:val="clear" w:color="auto" w:fill="auto"/>
          </w:tcPr>
          <w:p w14:paraId="066AD1F7" w14:textId="77777777" w:rsidR="00F57B53" w:rsidRPr="00A578F3" w:rsidRDefault="00F57B53" w:rsidP="0065016C">
            <w:pPr>
              <w:pStyle w:val="a4"/>
              <w:ind w:firstLine="0"/>
              <w:jc w:val="center"/>
              <w:rPr>
                <w:sz w:val="22"/>
                <w:szCs w:val="22"/>
              </w:rPr>
            </w:pPr>
          </w:p>
        </w:tc>
        <w:tc>
          <w:tcPr>
            <w:tcW w:w="2806" w:type="dxa"/>
            <w:gridSpan w:val="4"/>
            <w:shd w:val="clear" w:color="auto" w:fill="auto"/>
          </w:tcPr>
          <w:p w14:paraId="4B05B3B7" w14:textId="77777777" w:rsidR="00F57B53" w:rsidRPr="00A578F3" w:rsidRDefault="00F57B53" w:rsidP="0065016C">
            <w:pPr>
              <w:pStyle w:val="a4"/>
              <w:ind w:firstLine="0"/>
              <w:jc w:val="center"/>
              <w:rPr>
                <w:sz w:val="22"/>
                <w:szCs w:val="22"/>
                <w:lang w:val="en-US"/>
              </w:rPr>
            </w:pPr>
            <w:r w:rsidRPr="00A578F3">
              <w:rPr>
                <w:sz w:val="22"/>
                <w:szCs w:val="22"/>
              </w:rPr>
              <w:t>Объем электрической мощности, МВт</w:t>
            </w:r>
          </w:p>
        </w:tc>
        <w:tc>
          <w:tcPr>
            <w:tcW w:w="2811" w:type="dxa"/>
            <w:gridSpan w:val="4"/>
            <w:shd w:val="clear" w:color="auto" w:fill="auto"/>
          </w:tcPr>
          <w:p w14:paraId="34CC5C28" w14:textId="77777777" w:rsidR="00F57B53" w:rsidRPr="00A578F3" w:rsidRDefault="00F57B53" w:rsidP="0065016C">
            <w:pPr>
              <w:pStyle w:val="a4"/>
              <w:ind w:firstLine="0"/>
              <w:jc w:val="center"/>
              <w:rPr>
                <w:sz w:val="22"/>
                <w:szCs w:val="22"/>
              </w:rPr>
            </w:pPr>
            <w:r w:rsidRPr="00A578F3">
              <w:rPr>
                <w:sz w:val="22"/>
                <w:szCs w:val="22"/>
              </w:rPr>
              <w:t>Цена (тариф) руб/МВт</w:t>
            </w:r>
          </w:p>
        </w:tc>
        <w:tc>
          <w:tcPr>
            <w:tcW w:w="907" w:type="dxa"/>
            <w:shd w:val="clear" w:color="auto" w:fill="auto"/>
          </w:tcPr>
          <w:p w14:paraId="1EF83ADB" w14:textId="77777777" w:rsidR="00F57B53" w:rsidRPr="00A578F3" w:rsidRDefault="00F57B53" w:rsidP="0065016C">
            <w:pPr>
              <w:pStyle w:val="a4"/>
              <w:ind w:firstLine="0"/>
              <w:jc w:val="center"/>
              <w:rPr>
                <w:sz w:val="22"/>
                <w:szCs w:val="22"/>
              </w:rPr>
            </w:pPr>
          </w:p>
        </w:tc>
        <w:tc>
          <w:tcPr>
            <w:tcW w:w="819" w:type="dxa"/>
            <w:shd w:val="clear" w:color="auto" w:fill="auto"/>
          </w:tcPr>
          <w:p w14:paraId="33F6B29C" w14:textId="77777777" w:rsidR="00F57B53" w:rsidRPr="00A578F3" w:rsidRDefault="00F57B53" w:rsidP="0065016C">
            <w:pPr>
              <w:pStyle w:val="a4"/>
              <w:ind w:firstLine="0"/>
              <w:jc w:val="center"/>
              <w:rPr>
                <w:sz w:val="22"/>
                <w:szCs w:val="22"/>
              </w:rPr>
            </w:pPr>
          </w:p>
        </w:tc>
        <w:tc>
          <w:tcPr>
            <w:tcW w:w="1417" w:type="dxa"/>
            <w:shd w:val="clear" w:color="auto" w:fill="auto"/>
          </w:tcPr>
          <w:p w14:paraId="1A2ED65A" w14:textId="77777777" w:rsidR="00F57B53" w:rsidRPr="00A578F3" w:rsidRDefault="00F57B53" w:rsidP="0065016C">
            <w:pPr>
              <w:pStyle w:val="a4"/>
              <w:ind w:firstLine="0"/>
              <w:jc w:val="center"/>
              <w:rPr>
                <w:sz w:val="22"/>
                <w:szCs w:val="22"/>
              </w:rPr>
            </w:pPr>
          </w:p>
        </w:tc>
      </w:tr>
      <w:tr w:rsidR="00F57B53" w:rsidRPr="00A578F3" w14:paraId="3D5121C9" w14:textId="77777777" w:rsidTr="0065016C">
        <w:tc>
          <w:tcPr>
            <w:tcW w:w="987" w:type="dxa"/>
            <w:shd w:val="clear" w:color="auto" w:fill="auto"/>
          </w:tcPr>
          <w:p w14:paraId="261B8165" w14:textId="77777777" w:rsidR="00F57B53" w:rsidRPr="00A578F3" w:rsidRDefault="00F57B53" w:rsidP="0065016C">
            <w:pPr>
              <w:pStyle w:val="a4"/>
              <w:ind w:firstLine="0"/>
              <w:jc w:val="center"/>
              <w:rPr>
                <w:sz w:val="22"/>
                <w:szCs w:val="22"/>
              </w:rPr>
            </w:pPr>
          </w:p>
        </w:tc>
        <w:tc>
          <w:tcPr>
            <w:tcW w:w="681" w:type="dxa"/>
            <w:shd w:val="clear" w:color="auto" w:fill="auto"/>
          </w:tcPr>
          <w:p w14:paraId="083FD3D7" w14:textId="77777777" w:rsidR="00F57B53" w:rsidRPr="00A578F3" w:rsidRDefault="00F57B53" w:rsidP="0065016C">
            <w:pPr>
              <w:pStyle w:val="a4"/>
              <w:ind w:firstLine="0"/>
              <w:jc w:val="center"/>
              <w:rPr>
                <w:sz w:val="22"/>
                <w:szCs w:val="22"/>
              </w:rPr>
            </w:pPr>
          </w:p>
        </w:tc>
        <w:tc>
          <w:tcPr>
            <w:tcW w:w="707" w:type="dxa"/>
            <w:shd w:val="clear" w:color="auto" w:fill="auto"/>
          </w:tcPr>
          <w:p w14:paraId="13AE91E9" w14:textId="77777777" w:rsidR="00F57B53" w:rsidRPr="00A578F3" w:rsidRDefault="00F57B53" w:rsidP="0065016C">
            <w:pPr>
              <w:pStyle w:val="a4"/>
              <w:ind w:firstLine="0"/>
              <w:jc w:val="center"/>
              <w:rPr>
                <w:sz w:val="22"/>
                <w:szCs w:val="22"/>
              </w:rPr>
            </w:pPr>
          </w:p>
        </w:tc>
        <w:tc>
          <w:tcPr>
            <w:tcW w:w="731" w:type="dxa"/>
            <w:shd w:val="clear" w:color="auto" w:fill="auto"/>
          </w:tcPr>
          <w:p w14:paraId="2B2050F7" w14:textId="77777777" w:rsidR="00F57B53" w:rsidRPr="00A578F3" w:rsidRDefault="00F57B53" w:rsidP="0065016C">
            <w:pPr>
              <w:pStyle w:val="a4"/>
              <w:ind w:firstLine="0"/>
              <w:jc w:val="center"/>
              <w:rPr>
                <w:sz w:val="22"/>
                <w:szCs w:val="22"/>
              </w:rPr>
            </w:pPr>
          </w:p>
        </w:tc>
        <w:tc>
          <w:tcPr>
            <w:tcW w:w="687" w:type="dxa"/>
            <w:shd w:val="clear" w:color="auto" w:fill="auto"/>
          </w:tcPr>
          <w:p w14:paraId="11CEEBD9" w14:textId="77777777" w:rsidR="00F57B53" w:rsidRPr="00A578F3" w:rsidRDefault="00F57B53" w:rsidP="0065016C">
            <w:pPr>
              <w:pStyle w:val="a4"/>
              <w:ind w:firstLine="0"/>
              <w:jc w:val="center"/>
              <w:rPr>
                <w:sz w:val="22"/>
                <w:szCs w:val="22"/>
              </w:rPr>
            </w:pPr>
          </w:p>
        </w:tc>
        <w:tc>
          <w:tcPr>
            <w:tcW w:w="683" w:type="dxa"/>
            <w:shd w:val="clear" w:color="auto" w:fill="auto"/>
          </w:tcPr>
          <w:p w14:paraId="4A3AAEAF" w14:textId="77777777" w:rsidR="00F57B53" w:rsidRPr="00A578F3" w:rsidRDefault="00F57B53" w:rsidP="0065016C">
            <w:pPr>
              <w:pStyle w:val="a4"/>
              <w:ind w:firstLine="0"/>
              <w:jc w:val="center"/>
              <w:rPr>
                <w:sz w:val="22"/>
                <w:szCs w:val="22"/>
              </w:rPr>
            </w:pPr>
          </w:p>
        </w:tc>
        <w:tc>
          <w:tcPr>
            <w:tcW w:w="708" w:type="dxa"/>
            <w:shd w:val="clear" w:color="auto" w:fill="auto"/>
          </w:tcPr>
          <w:p w14:paraId="484C5B05" w14:textId="77777777" w:rsidR="00F57B53" w:rsidRPr="00A578F3" w:rsidRDefault="00F57B53" w:rsidP="0065016C">
            <w:pPr>
              <w:pStyle w:val="a4"/>
              <w:ind w:firstLine="0"/>
              <w:jc w:val="center"/>
              <w:rPr>
                <w:sz w:val="22"/>
                <w:szCs w:val="22"/>
              </w:rPr>
            </w:pPr>
          </w:p>
        </w:tc>
        <w:tc>
          <w:tcPr>
            <w:tcW w:w="733" w:type="dxa"/>
            <w:shd w:val="clear" w:color="auto" w:fill="auto"/>
          </w:tcPr>
          <w:p w14:paraId="344CBACA" w14:textId="77777777" w:rsidR="00F57B53" w:rsidRPr="00A578F3" w:rsidRDefault="00F57B53" w:rsidP="0065016C">
            <w:pPr>
              <w:pStyle w:val="a4"/>
              <w:ind w:firstLine="0"/>
              <w:jc w:val="center"/>
              <w:rPr>
                <w:sz w:val="22"/>
                <w:szCs w:val="22"/>
              </w:rPr>
            </w:pPr>
          </w:p>
        </w:tc>
        <w:tc>
          <w:tcPr>
            <w:tcW w:w="687" w:type="dxa"/>
            <w:shd w:val="clear" w:color="auto" w:fill="auto"/>
          </w:tcPr>
          <w:p w14:paraId="7EA6A767" w14:textId="77777777" w:rsidR="00F57B53" w:rsidRPr="00A578F3" w:rsidRDefault="00F57B53" w:rsidP="0065016C">
            <w:pPr>
              <w:pStyle w:val="a4"/>
              <w:ind w:firstLine="0"/>
              <w:jc w:val="center"/>
              <w:rPr>
                <w:sz w:val="22"/>
                <w:szCs w:val="22"/>
              </w:rPr>
            </w:pPr>
          </w:p>
        </w:tc>
        <w:tc>
          <w:tcPr>
            <w:tcW w:w="907" w:type="dxa"/>
            <w:shd w:val="clear" w:color="auto" w:fill="auto"/>
          </w:tcPr>
          <w:p w14:paraId="5A711A52" w14:textId="77777777" w:rsidR="00F57B53" w:rsidRPr="00A578F3" w:rsidRDefault="00F57B53" w:rsidP="0065016C">
            <w:pPr>
              <w:pStyle w:val="a4"/>
              <w:ind w:firstLine="0"/>
              <w:jc w:val="center"/>
              <w:rPr>
                <w:sz w:val="22"/>
                <w:szCs w:val="22"/>
              </w:rPr>
            </w:pPr>
          </w:p>
        </w:tc>
        <w:tc>
          <w:tcPr>
            <w:tcW w:w="819" w:type="dxa"/>
            <w:shd w:val="clear" w:color="auto" w:fill="auto"/>
          </w:tcPr>
          <w:p w14:paraId="400B9807" w14:textId="77777777" w:rsidR="00F57B53" w:rsidRPr="00A578F3" w:rsidRDefault="00F57B53" w:rsidP="0065016C">
            <w:pPr>
              <w:pStyle w:val="a4"/>
              <w:ind w:firstLine="0"/>
              <w:jc w:val="center"/>
              <w:rPr>
                <w:sz w:val="22"/>
                <w:szCs w:val="22"/>
              </w:rPr>
            </w:pPr>
          </w:p>
        </w:tc>
        <w:tc>
          <w:tcPr>
            <w:tcW w:w="1417" w:type="dxa"/>
            <w:shd w:val="clear" w:color="auto" w:fill="auto"/>
          </w:tcPr>
          <w:p w14:paraId="17D40F06" w14:textId="77777777" w:rsidR="00F57B53" w:rsidRPr="00A578F3" w:rsidRDefault="00F57B53" w:rsidP="0065016C">
            <w:pPr>
              <w:pStyle w:val="a4"/>
              <w:ind w:firstLine="0"/>
              <w:jc w:val="center"/>
              <w:rPr>
                <w:sz w:val="22"/>
                <w:szCs w:val="22"/>
              </w:rPr>
            </w:pPr>
          </w:p>
        </w:tc>
      </w:tr>
      <w:tr w:rsidR="00F57B53" w:rsidRPr="00A578F3" w14:paraId="7F404891" w14:textId="77777777" w:rsidTr="0065016C">
        <w:tc>
          <w:tcPr>
            <w:tcW w:w="987" w:type="dxa"/>
            <w:shd w:val="clear" w:color="auto" w:fill="auto"/>
          </w:tcPr>
          <w:p w14:paraId="6C89F63B" w14:textId="77777777" w:rsidR="00F57B53" w:rsidRPr="00A578F3" w:rsidRDefault="00F57B53" w:rsidP="0065016C">
            <w:pPr>
              <w:pStyle w:val="a4"/>
              <w:ind w:firstLine="0"/>
              <w:jc w:val="center"/>
              <w:rPr>
                <w:sz w:val="22"/>
                <w:szCs w:val="22"/>
              </w:rPr>
            </w:pPr>
          </w:p>
        </w:tc>
        <w:tc>
          <w:tcPr>
            <w:tcW w:w="681" w:type="dxa"/>
            <w:shd w:val="clear" w:color="auto" w:fill="auto"/>
          </w:tcPr>
          <w:p w14:paraId="03B829F3" w14:textId="77777777" w:rsidR="00F57B53" w:rsidRPr="00A578F3" w:rsidRDefault="00F57B53" w:rsidP="0065016C">
            <w:pPr>
              <w:pStyle w:val="a4"/>
              <w:ind w:firstLine="0"/>
              <w:jc w:val="center"/>
              <w:rPr>
                <w:sz w:val="22"/>
                <w:szCs w:val="22"/>
              </w:rPr>
            </w:pPr>
          </w:p>
        </w:tc>
        <w:tc>
          <w:tcPr>
            <w:tcW w:w="707" w:type="dxa"/>
            <w:shd w:val="clear" w:color="auto" w:fill="auto"/>
          </w:tcPr>
          <w:p w14:paraId="4B2E1423" w14:textId="77777777" w:rsidR="00F57B53" w:rsidRPr="00A578F3" w:rsidRDefault="00F57B53" w:rsidP="0065016C">
            <w:pPr>
              <w:pStyle w:val="a4"/>
              <w:ind w:firstLine="0"/>
              <w:jc w:val="center"/>
              <w:rPr>
                <w:sz w:val="22"/>
                <w:szCs w:val="22"/>
              </w:rPr>
            </w:pPr>
          </w:p>
        </w:tc>
        <w:tc>
          <w:tcPr>
            <w:tcW w:w="731" w:type="dxa"/>
            <w:shd w:val="clear" w:color="auto" w:fill="auto"/>
          </w:tcPr>
          <w:p w14:paraId="41C759C8" w14:textId="77777777" w:rsidR="00F57B53" w:rsidRPr="00A578F3" w:rsidRDefault="00F57B53" w:rsidP="0065016C">
            <w:pPr>
              <w:pStyle w:val="a4"/>
              <w:ind w:firstLine="0"/>
              <w:jc w:val="center"/>
              <w:rPr>
                <w:sz w:val="22"/>
                <w:szCs w:val="22"/>
              </w:rPr>
            </w:pPr>
          </w:p>
        </w:tc>
        <w:tc>
          <w:tcPr>
            <w:tcW w:w="687" w:type="dxa"/>
            <w:shd w:val="clear" w:color="auto" w:fill="auto"/>
          </w:tcPr>
          <w:p w14:paraId="17CC2A0C" w14:textId="77777777" w:rsidR="00F57B53" w:rsidRPr="00A578F3" w:rsidRDefault="00F57B53" w:rsidP="0065016C">
            <w:pPr>
              <w:pStyle w:val="a4"/>
              <w:ind w:firstLine="0"/>
              <w:jc w:val="center"/>
              <w:rPr>
                <w:sz w:val="22"/>
                <w:szCs w:val="22"/>
              </w:rPr>
            </w:pPr>
          </w:p>
        </w:tc>
        <w:tc>
          <w:tcPr>
            <w:tcW w:w="683" w:type="dxa"/>
            <w:shd w:val="clear" w:color="auto" w:fill="auto"/>
          </w:tcPr>
          <w:p w14:paraId="0E75C06A" w14:textId="77777777" w:rsidR="00F57B53" w:rsidRPr="00A578F3" w:rsidRDefault="00F57B53" w:rsidP="0065016C">
            <w:pPr>
              <w:pStyle w:val="a4"/>
              <w:ind w:firstLine="0"/>
              <w:jc w:val="center"/>
              <w:rPr>
                <w:sz w:val="22"/>
                <w:szCs w:val="22"/>
              </w:rPr>
            </w:pPr>
          </w:p>
        </w:tc>
        <w:tc>
          <w:tcPr>
            <w:tcW w:w="708" w:type="dxa"/>
            <w:shd w:val="clear" w:color="auto" w:fill="auto"/>
          </w:tcPr>
          <w:p w14:paraId="566362DF" w14:textId="77777777" w:rsidR="00F57B53" w:rsidRPr="00A578F3" w:rsidRDefault="00F57B53" w:rsidP="0065016C">
            <w:pPr>
              <w:pStyle w:val="a4"/>
              <w:ind w:firstLine="0"/>
              <w:jc w:val="center"/>
              <w:rPr>
                <w:sz w:val="22"/>
                <w:szCs w:val="22"/>
              </w:rPr>
            </w:pPr>
          </w:p>
        </w:tc>
        <w:tc>
          <w:tcPr>
            <w:tcW w:w="733" w:type="dxa"/>
            <w:shd w:val="clear" w:color="auto" w:fill="auto"/>
          </w:tcPr>
          <w:p w14:paraId="3DD4DFFA" w14:textId="77777777" w:rsidR="00F57B53" w:rsidRPr="00A578F3" w:rsidRDefault="00F57B53" w:rsidP="0065016C">
            <w:pPr>
              <w:pStyle w:val="a4"/>
              <w:ind w:firstLine="0"/>
              <w:jc w:val="center"/>
              <w:rPr>
                <w:sz w:val="22"/>
                <w:szCs w:val="22"/>
              </w:rPr>
            </w:pPr>
          </w:p>
        </w:tc>
        <w:tc>
          <w:tcPr>
            <w:tcW w:w="687" w:type="dxa"/>
            <w:shd w:val="clear" w:color="auto" w:fill="auto"/>
          </w:tcPr>
          <w:p w14:paraId="2AA140EE" w14:textId="77777777" w:rsidR="00F57B53" w:rsidRPr="00A578F3" w:rsidRDefault="00F57B53" w:rsidP="0065016C">
            <w:pPr>
              <w:pStyle w:val="a4"/>
              <w:ind w:firstLine="0"/>
              <w:jc w:val="center"/>
              <w:rPr>
                <w:sz w:val="22"/>
                <w:szCs w:val="22"/>
              </w:rPr>
            </w:pPr>
          </w:p>
        </w:tc>
        <w:tc>
          <w:tcPr>
            <w:tcW w:w="907" w:type="dxa"/>
            <w:shd w:val="clear" w:color="auto" w:fill="auto"/>
          </w:tcPr>
          <w:p w14:paraId="0744AC67" w14:textId="77777777" w:rsidR="00F57B53" w:rsidRPr="00A578F3" w:rsidRDefault="00F57B53" w:rsidP="0065016C">
            <w:pPr>
              <w:pStyle w:val="a4"/>
              <w:ind w:firstLine="0"/>
              <w:jc w:val="center"/>
              <w:rPr>
                <w:sz w:val="22"/>
                <w:szCs w:val="22"/>
              </w:rPr>
            </w:pPr>
          </w:p>
        </w:tc>
        <w:tc>
          <w:tcPr>
            <w:tcW w:w="819" w:type="dxa"/>
            <w:shd w:val="clear" w:color="auto" w:fill="auto"/>
          </w:tcPr>
          <w:p w14:paraId="709698E6" w14:textId="77777777" w:rsidR="00F57B53" w:rsidRPr="00A578F3" w:rsidRDefault="00F57B53" w:rsidP="0065016C">
            <w:pPr>
              <w:pStyle w:val="a4"/>
              <w:ind w:firstLine="0"/>
              <w:jc w:val="center"/>
              <w:rPr>
                <w:sz w:val="22"/>
                <w:szCs w:val="22"/>
              </w:rPr>
            </w:pPr>
          </w:p>
        </w:tc>
        <w:tc>
          <w:tcPr>
            <w:tcW w:w="1417" w:type="dxa"/>
            <w:shd w:val="clear" w:color="auto" w:fill="auto"/>
          </w:tcPr>
          <w:p w14:paraId="5C749335" w14:textId="77777777" w:rsidR="00F57B53" w:rsidRPr="00A578F3" w:rsidRDefault="00F57B53" w:rsidP="0065016C">
            <w:pPr>
              <w:pStyle w:val="a4"/>
              <w:ind w:firstLine="0"/>
              <w:jc w:val="center"/>
              <w:rPr>
                <w:sz w:val="22"/>
                <w:szCs w:val="22"/>
              </w:rPr>
            </w:pPr>
          </w:p>
        </w:tc>
      </w:tr>
      <w:tr w:rsidR="00F57B53" w:rsidRPr="00A578F3" w14:paraId="04AAB81F" w14:textId="77777777" w:rsidTr="0065016C">
        <w:tc>
          <w:tcPr>
            <w:tcW w:w="987" w:type="dxa"/>
            <w:shd w:val="clear" w:color="auto" w:fill="auto"/>
          </w:tcPr>
          <w:p w14:paraId="602CED97" w14:textId="77777777" w:rsidR="00F57B53" w:rsidRPr="00A578F3" w:rsidRDefault="00F57B53" w:rsidP="0065016C">
            <w:pPr>
              <w:pStyle w:val="a4"/>
              <w:ind w:firstLine="0"/>
              <w:jc w:val="center"/>
              <w:rPr>
                <w:sz w:val="22"/>
                <w:szCs w:val="22"/>
              </w:rPr>
            </w:pPr>
            <w:r w:rsidRPr="00A578F3">
              <w:rPr>
                <w:sz w:val="22"/>
                <w:szCs w:val="22"/>
              </w:rPr>
              <w:t>Итого</w:t>
            </w:r>
          </w:p>
        </w:tc>
        <w:tc>
          <w:tcPr>
            <w:tcW w:w="2806" w:type="dxa"/>
            <w:gridSpan w:val="4"/>
            <w:shd w:val="clear" w:color="auto" w:fill="auto"/>
          </w:tcPr>
          <w:p w14:paraId="36A3B111" w14:textId="77777777" w:rsidR="00F57B53" w:rsidRPr="00A578F3" w:rsidRDefault="00F57B53" w:rsidP="0065016C">
            <w:pPr>
              <w:pStyle w:val="a4"/>
              <w:ind w:firstLine="0"/>
              <w:jc w:val="center"/>
              <w:rPr>
                <w:sz w:val="22"/>
                <w:szCs w:val="22"/>
              </w:rPr>
            </w:pPr>
          </w:p>
        </w:tc>
        <w:tc>
          <w:tcPr>
            <w:tcW w:w="683" w:type="dxa"/>
            <w:shd w:val="clear" w:color="auto" w:fill="auto"/>
          </w:tcPr>
          <w:p w14:paraId="40CCB2A4" w14:textId="77777777" w:rsidR="00F57B53" w:rsidRPr="00A578F3" w:rsidRDefault="00F57B53" w:rsidP="0065016C">
            <w:pPr>
              <w:pStyle w:val="a4"/>
              <w:ind w:firstLine="0"/>
              <w:jc w:val="center"/>
              <w:rPr>
                <w:sz w:val="22"/>
                <w:szCs w:val="22"/>
              </w:rPr>
            </w:pPr>
          </w:p>
        </w:tc>
        <w:tc>
          <w:tcPr>
            <w:tcW w:w="708" w:type="dxa"/>
            <w:shd w:val="clear" w:color="auto" w:fill="auto"/>
          </w:tcPr>
          <w:p w14:paraId="07EE12C6" w14:textId="77777777" w:rsidR="00F57B53" w:rsidRPr="00A578F3" w:rsidRDefault="00F57B53" w:rsidP="0065016C">
            <w:pPr>
              <w:pStyle w:val="a4"/>
              <w:ind w:firstLine="0"/>
              <w:jc w:val="center"/>
              <w:rPr>
                <w:sz w:val="22"/>
                <w:szCs w:val="22"/>
              </w:rPr>
            </w:pPr>
          </w:p>
        </w:tc>
        <w:tc>
          <w:tcPr>
            <w:tcW w:w="733" w:type="dxa"/>
            <w:shd w:val="clear" w:color="auto" w:fill="auto"/>
          </w:tcPr>
          <w:p w14:paraId="5352FD8F" w14:textId="77777777" w:rsidR="00F57B53" w:rsidRPr="00A578F3" w:rsidRDefault="00F57B53" w:rsidP="0065016C">
            <w:pPr>
              <w:pStyle w:val="a4"/>
              <w:ind w:firstLine="0"/>
              <w:jc w:val="center"/>
              <w:rPr>
                <w:sz w:val="22"/>
                <w:szCs w:val="22"/>
              </w:rPr>
            </w:pPr>
          </w:p>
        </w:tc>
        <w:tc>
          <w:tcPr>
            <w:tcW w:w="687" w:type="dxa"/>
            <w:shd w:val="clear" w:color="auto" w:fill="auto"/>
          </w:tcPr>
          <w:p w14:paraId="31D649AA" w14:textId="77777777" w:rsidR="00F57B53" w:rsidRPr="00A578F3" w:rsidRDefault="00F57B53" w:rsidP="0065016C">
            <w:pPr>
              <w:pStyle w:val="a4"/>
              <w:ind w:firstLine="0"/>
              <w:jc w:val="center"/>
              <w:rPr>
                <w:sz w:val="22"/>
                <w:szCs w:val="22"/>
              </w:rPr>
            </w:pPr>
          </w:p>
        </w:tc>
        <w:tc>
          <w:tcPr>
            <w:tcW w:w="907" w:type="dxa"/>
            <w:shd w:val="clear" w:color="auto" w:fill="auto"/>
          </w:tcPr>
          <w:p w14:paraId="04D4DC1F" w14:textId="77777777" w:rsidR="00F57B53" w:rsidRPr="00A578F3" w:rsidRDefault="00F57B53" w:rsidP="0065016C">
            <w:pPr>
              <w:pStyle w:val="a4"/>
              <w:ind w:firstLine="0"/>
              <w:jc w:val="center"/>
              <w:rPr>
                <w:sz w:val="22"/>
                <w:szCs w:val="22"/>
              </w:rPr>
            </w:pPr>
          </w:p>
        </w:tc>
        <w:tc>
          <w:tcPr>
            <w:tcW w:w="819" w:type="dxa"/>
            <w:shd w:val="clear" w:color="auto" w:fill="auto"/>
          </w:tcPr>
          <w:p w14:paraId="750D512C" w14:textId="77777777" w:rsidR="00F57B53" w:rsidRPr="00A578F3" w:rsidRDefault="00F57B53" w:rsidP="0065016C">
            <w:pPr>
              <w:pStyle w:val="a4"/>
              <w:ind w:firstLine="0"/>
              <w:jc w:val="center"/>
              <w:rPr>
                <w:sz w:val="22"/>
                <w:szCs w:val="22"/>
              </w:rPr>
            </w:pPr>
          </w:p>
        </w:tc>
        <w:tc>
          <w:tcPr>
            <w:tcW w:w="1417" w:type="dxa"/>
            <w:shd w:val="clear" w:color="auto" w:fill="auto"/>
          </w:tcPr>
          <w:p w14:paraId="1AF002DE" w14:textId="77777777" w:rsidR="00F57B53" w:rsidRPr="00A578F3" w:rsidRDefault="00F57B53" w:rsidP="0065016C">
            <w:pPr>
              <w:pStyle w:val="a4"/>
              <w:ind w:firstLine="0"/>
              <w:jc w:val="center"/>
              <w:rPr>
                <w:sz w:val="22"/>
                <w:szCs w:val="22"/>
              </w:rPr>
            </w:pPr>
          </w:p>
        </w:tc>
      </w:tr>
      <w:tr w:rsidR="00F57B53" w:rsidRPr="00A578F3" w14:paraId="5BBDD0B1" w14:textId="77777777" w:rsidTr="0065016C">
        <w:tc>
          <w:tcPr>
            <w:tcW w:w="987" w:type="dxa"/>
            <w:shd w:val="clear" w:color="auto" w:fill="auto"/>
          </w:tcPr>
          <w:p w14:paraId="24663CF4" w14:textId="77777777" w:rsidR="00F57B53" w:rsidRPr="00A578F3" w:rsidRDefault="00F57B53" w:rsidP="0065016C">
            <w:pPr>
              <w:pStyle w:val="a4"/>
              <w:ind w:firstLine="0"/>
              <w:jc w:val="center"/>
              <w:rPr>
                <w:sz w:val="22"/>
                <w:szCs w:val="22"/>
              </w:rPr>
            </w:pPr>
            <w:r w:rsidRPr="00A578F3">
              <w:rPr>
                <w:sz w:val="22"/>
                <w:szCs w:val="22"/>
              </w:rPr>
              <w:t>Всего</w:t>
            </w:r>
          </w:p>
        </w:tc>
        <w:tc>
          <w:tcPr>
            <w:tcW w:w="2806" w:type="dxa"/>
            <w:gridSpan w:val="4"/>
            <w:shd w:val="clear" w:color="auto" w:fill="auto"/>
          </w:tcPr>
          <w:p w14:paraId="013D1F42" w14:textId="77777777" w:rsidR="00F57B53" w:rsidRPr="00A578F3" w:rsidRDefault="00F57B53" w:rsidP="0065016C">
            <w:pPr>
              <w:pStyle w:val="a4"/>
              <w:ind w:firstLine="0"/>
              <w:jc w:val="center"/>
              <w:rPr>
                <w:sz w:val="22"/>
                <w:szCs w:val="22"/>
              </w:rPr>
            </w:pPr>
          </w:p>
        </w:tc>
        <w:tc>
          <w:tcPr>
            <w:tcW w:w="683" w:type="dxa"/>
            <w:shd w:val="clear" w:color="auto" w:fill="auto"/>
          </w:tcPr>
          <w:p w14:paraId="20E4C673" w14:textId="77777777" w:rsidR="00F57B53" w:rsidRPr="00A578F3" w:rsidRDefault="00F57B53" w:rsidP="0065016C">
            <w:pPr>
              <w:pStyle w:val="a4"/>
              <w:ind w:firstLine="0"/>
              <w:jc w:val="center"/>
              <w:rPr>
                <w:sz w:val="22"/>
                <w:szCs w:val="22"/>
              </w:rPr>
            </w:pPr>
          </w:p>
        </w:tc>
        <w:tc>
          <w:tcPr>
            <w:tcW w:w="708" w:type="dxa"/>
            <w:shd w:val="clear" w:color="auto" w:fill="auto"/>
          </w:tcPr>
          <w:p w14:paraId="039DE859" w14:textId="77777777" w:rsidR="00F57B53" w:rsidRPr="00A578F3" w:rsidRDefault="00F57B53" w:rsidP="0065016C">
            <w:pPr>
              <w:pStyle w:val="a4"/>
              <w:ind w:firstLine="0"/>
              <w:jc w:val="center"/>
              <w:rPr>
                <w:sz w:val="22"/>
                <w:szCs w:val="22"/>
              </w:rPr>
            </w:pPr>
          </w:p>
        </w:tc>
        <w:tc>
          <w:tcPr>
            <w:tcW w:w="733" w:type="dxa"/>
            <w:shd w:val="clear" w:color="auto" w:fill="auto"/>
          </w:tcPr>
          <w:p w14:paraId="5BE750A5" w14:textId="77777777" w:rsidR="00F57B53" w:rsidRPr="00A578F3" w:rsidRDefault="00F57B53" w:rsidP="0065016C">
            <w:pPr>
              <w:pStyle w:val="a4"/>
              <w:ind w:firstLine="0"/>
              <w:jc w:val="center"/>
              <w:rPr>
                <w:sz w:val="22"/>
                <w:szCs w:val="22"/>
              </w:rPr>
            </w:pPr>
          </w:p>
        </w:tc>
        <w:tc>
          <w:tcPr>
            <w:tcW w:w="687" w:type="dxa"/>
            <w:shd w:val="clear" w:color="auto" w:fill="auto"/>
          </w:tcPr>
          <w:p w14:paraId="540DB5E0" w14:textId="77777777" w:rsidR="00F57B53" w:rsidRPr="00A578F3" w:rsidRDefault="00F57B53" w:rsidP="0065016C">
            <w:pPr>
              <w:pStyle w:val="a4"/>
              <w:ind w:firstLine="0"/>
              <w:jc w:val="center"/>
              <w:rPr>
                <w:sz w:val="22"/>
                <w:szCs w:val="22"/>
              </w:rPr>
            </w:pPr>
          </w:p>
        </w:tc>
        <w:tc>
          <w:tcPr>
            <w:tcW w:w="907" w:type="dxa"/>
            <w:shd w:val="clear" w:color="auto" w:fill="auto"/>
          </w:tcPr>
          <w:p w14:paraId="2D073223" w14:textId="77777777" w:rsidR="00F57B53" w:rsidRPr="00A578F3" w:rsidRDefault="00F57B53" w:rsidP="0065016C">
            <w:pPr>
              <w:pStyle w:val="a4"/>
              <w:ind w:firstLine="0"/>
              <w:jc w:val="center"/>
              <w:rPr>
                <w:sz w:val="22"/>
                <w:szCs w:val="22"/>
              </w:rPr>
            </w:pPr>
          </w:p>
        </w:tc>
        <w:tc>
          <w:tcPr>
            <w:tcW w:w="819" w:type="dxa"/>
            <w:shd w:val="clear" w:color="auto" w:fill="auto"/>
          </w:tcPr>
          <w:p w14:paraId="081B2170" w14:textId="77777777" w:rsidR="00F57B53" w:rsidRPr="00A578F3" w:rsidRDefault="00F57B53" w:rsidP="0065016C">
            <w:pPr>
              <w:pStyle w:val="a4"/>
              <w:ind w:firstLine="0"/>
              <w:jc w:val="center"/>
              <w:rPr>
                <w:sz w:val="22"/>
                <w:szCs w:val="22"/>
              </w:rPr>
            </w:pPr>
          </w:p>
        </w:tc>
        <w:tc>
          <w:tcPr>
            <w:tcW w:w="1417" w:type="dxa"/>
            <w:shd w:val="clear" w:color="auto" w:fill="auto"/>
          </w:tcPr>
          <w:p w14:paraId="13DE8C6C" w14:textId="77777777" w:rsidR="00F57B53" w:rsidRPr="00A578F3" w:rsidRDefault="00F57B53" w:rsidP="0065016C">
            <w:pPr>
              <w:pStyle w:val="a4"/>
              <w:ind w:firstLine="0"/>
              <w:jc w:val="center"/>
              <w:rPr>
                <w:sz w:val="22"/>
                <w:szCs w:val="22"/>
              </w:rPr>
            </w:pPr>
          </w:p>
        </w:tc>
      </w:tr>
    </w:tbl>
    <w:p w14:paraId="1BFBFEC1" w14:textId="77777777" w:rsidR="00F57B53" w:rsidRPr="00A578F3" w:rsidRDefault="00F57B53" w:rsidP="00F57B53">
      <w:pPr>
        <w:pStyle w:val="a4"/>
        <w:jc w:val="center"/>
        <w:rPr>
          <w:sz w:val="22"/>
          <w:szCs w:val="22"/>
        </w:rPr>
      </w:pPr>
    </w:p>
    <w:p w14:paraId="2D68ED88" w14:textId="77777777" w:rsidR="00F57B53" w:rsidRDefault="00F57B53" w:rsidP="00F57B53">
      <w:pPr>
        <w:pStyle w:val="FR1"/>
        <w:jc w:val="center"/>
        <w:rPr>
          <w:b/>
          <w:sz w:val="22"/>
          <w:szCs w:val="22"/>
        </w:rPr>
      </w:pPr>
      <w:r w:rsidRPr="00A578F3">
        <w:rPr>
          <w:b/>
          <w:sz w:val="22"/>
          <w:szCs w:val="22"/>
        </w:rPr>
        <w:t>ПОДПИСИ СТОРОН</w:t>
      </w:r>
    </w:p>
    <w:p w14:paraId="2D6D55D2" w14:textId="77777777" w:rsidR="00F57B53" w:rsidRPr="00F37DFC" w:rsidRDefault="00F57B53" w:rsidP="00F57B53">
      <w:pPr>
        <w:pStyle w:val="FR1"/>
        <w:jc w:val="center"/>
        <w:rPr>
          <w:b/>
          <w:sz w:val="22"/>
          <w:szCs w:val="22"/>
          <w:lang w:val="en-US"/>
        </w:rPr>
      </w:pPr>
    </w:p>
    <w:tbl>
      <w:tblPr>
        <w:tblW w:w="9652" w:type="dxa"/>
        <w:tblLayout w:type="fixed"/>
        <w:tblLook w:val="0000" w:firstRow="0" w:lastRow="0" w:firstColumn="0" w:lastColumn="0" w:noHBand="0" w:noVBand="0"/>
      </w:tblPr>
      <w:tblGrid>
        <w:gridCol w:w="4830"/>
        <w:gridCol w:w="4822"/>
      </w:tblGrid>
      <w:tr w:rsidR="00F57B53" w:rsidRPr="00A578F3" w14:paraId="43782756" w14:textId="77777777" w:rsidTr="0065016C">
        <w:trPr>
          <w:trHeight w:val="1197"/>
        </w:trPr>
        <w:tc>
          <w:tcPr>
            <w:tcW w:w="4830" w:type="dxa"/>
          </w:tcPr>
          <w:p w14:paraId="568223D7" w14:textId="77777777" w:rsidR="00F57B53" w:rsidRPr="008275B3" w:rsidRDefault="00F57B53" w:rsidP="0065016C">
            <w:pPr>
              <w:rPr>
                <w:b/>
                <w:sz w:val="22"/>
                <w:szCs w:val="22"/>
              </w:rPr>
            </w:pPr>
            <w:r w:rsidRPr="00A578F3">
              <w:rPr>
                <w:b/>
                <w:sz w:val="22"/>
                <w:szCs w:val="22"/>
              </w:rPr>
              <w:t>«Исполнитель»:</w:t>
            </w:r>
          </w:p>
          <w:p w14:paraId="59A5E50B" w14:textId="77777777" w:rsidR="00F57B53" w:rsidRDefault="00F57B53" w:rsidP="0065016C">
            <w:pPr>
              <w:rPr>
                <w:sz w:val="22"/>
                <w:szCs w:val="22"/>
              </w:rPr>
            </w:pPr>
          </w:p>
          <w:p w14:paraId="4C50AD17" w14:textId="77777777" w:rsidR="00F57B53" w:rsidRPr="00A578F3" w:rsidRDefault="00F57B53" w:rsidP="0065016C">
            <w:pPr>
              <w:rPr>
                <w:sz w:val="22"/>
                <w:szCs w:val="22"/>
              </w:rPr>
            </w:pPr>
          </w:p>
          <w:p w14:paraId="4E0D19E1" w14:textId="77777777" w:rsidR="00F57B53" w:rsidRPr="00A578F3" w:rsidRDefault="00F57B53" w:rsidP="0065016C">
            <w:pPr>
              <w:rPr>
                <w:sz w:val="22"/>
                <w:szCs w:val="22"/>
              </w:rPr>
            </w:pPr>
            <w:r w:rsidRPr="00A578F3">
              <w:rPr>
                <w:sz w:val="22"/>
                <w:szCs w:val="22"/>
              </w:rPr>
              <w:t>___________________</w:t>
            </w:r>
            <w:r>
              <w:rPr>
                <w:sz w:val="22"/>
                <w:szCs w:val="22"/>
              </w:rPr>
              <w:t>/__________/</w:t>
            </w:r>
            <w:r w:rsidRPr="00A578F3">
              <w:rPr>
                <w:sz w:val="22"/>
                <w:szCs w:val="22"/>
              </w:rPr>
              <w:t xml:space="preserve"> </w:t>
            </w:r>
          </w:p>
          <w:p w14:paraId="67A6B45D" w14:textId="77777777" w:rsidR="00F57B53" w:rsidRPr="00A578F3" w:rsidRDefault="00F57B53" w:rsidP="0065016C">
            <w:pPr>
              <w:rPr>
                <w:sz w:val="22"/>
                <w:szCs w:val="22"/>
              </w:rPr>
            </w:pPr>
            <w:r w:rsidRPr="00A578F3">
              <w:rPr>
                <w:sz w:val="22"/>
                <w:szCs w:val="22"/>
              </w:rPr>
              <w:t>м.п.</w:t>
            </w:r>
          </w:p>
        </w:tc>
        <w:tc>
          <w:tcPr>
            <w:tcW w:w="4822" w:type="dxa"/>
          </w:tcPr>
          <w:p w14:paraId="016235A5" w14:textId="77777777" w:rsidR="00F57B53" w:rsidRPr="008275B3" w:rsidRDefault="00F57B53" w:rsidP="0065016C">
            <w:pPr>
              <w:rPr>
                <w:b/>
                <w:sz w:val="22"/>
                <w:szCs w:val="22"/>
              </w:rPr>
            </w:pPr>
            <w:r w:rsidRPr="00A578F3">
              <w:rPr>
                <w:b/>
                <w:sz w:val="22"/>
                <w:szCs w:val="22"/>
              </w:rPr>
              <w:t xml:space="preserve"> «Заказчик»:</w:t>
            </w:r>
          </w:p>
          <w:p w14:paraId="2FB0B6F6" w14:textId="77777777" w:rsidR="00F57B53" w:rsidRDefault="00F57B53" w:rsidP="0065016C">
            <w:pPr>
              <w:rPr>
                <w:sz w:val="22"/>
                <w:szCs w:val="22"/>
              </w:rPr>
            </w:pPr>
          </w:p>
          <w:p w14:paraId="2967C1CD" w14:textId="77777777" w:rsidR="00F57B53" w:rsidRPr="00A578F3" w:rsidRDefault="00F57B53" w:rsidP="0065016C">
            <w:pPr>
              <w:rPr>
                <w:sz w:val="22"/>
                <w:szCs w:val="22"/>
              </w:rPr>
            </w:pPr>
          </w:p>
          <w:p w14:paraId="0C82B0ED" w14:textId="77777777" w:rsidR="00F57B53" w:rsidRDefault="00F57B53" w:rsidP="0065016C">
            <w:pPr>
              <w:rPr>
                <w:sz w:val="22"/>
                <w:szCs w:val="22"/>
              </w:rPr>
            </w:pPr>
            <w:r w:rsidRPr="00A578F3">
              <w:rPr>
                <w:sz w:val="22"/>
                <w:szCs w:val="22"/>
              </w:rPr>
              <w:t>__________________</w:t>
            </w:r>
            <w:r>
              <w:rPr>
                <w:sz w:val="22"/>
                <w:szCs w:val="22"/>
              </w:rPr>
              <w:t>/___________/</w:t>
            </w:r>
          </w:p>
          <w:p w14:paraId="0CCA2EF5" w14:textId="77777777" w:rsidR="00F57B53" w:rsidRPr="00A578F3" w:rsidRDefault="00F57B53" w:rsidP="0065016C">
            <w:pPr>
              <w:rPr>
                <w:sz w:val="22"/>
                <w:szCs w:val="22"/>
              </w:rPr>
            </w:pPr>
            <w:r>
              <w:rPr>
                <w:sz w:val="22"/>
                <w:szCs w:val="22"/>
              </w:rPr>
              <w:t>м.п.</w:t>
            </w:r>
          </w:p>
        </w:tc>
      </w:tr>
    </w:tbl>
    <w:p w14:paraId="7389E485" w14:textId="77777777" w:rsidR="00F57B53" w:rsidRPr="00A578F3" w:rsidRDefault="00F57B53" w:rsidP="00F57B53">
      <w:pPr>
        <w:pStyle w:val="a4"/>
        <w:ind w:firstLine="0"/>
        <w:rPr>
          <w:sz w:val="22"/>
          <w:szCs w:val="22"/>
        </w:rPr>
      </w:pPr>
    </w:p>
    <w:p w14:paraId="6292724D" w14:textId="0C10B569" w:rsidR="00F57B53" w:rsidRDefault="00F57B53">
      <w:pPr>
        <w:suppressAutoHyphens w:val="0"/>
        <w:autoSpaceDN/>
        <w:textAlignment w:val="auto"/>
        <w:rPr>
          <w:rFonts w:ascii="Courier New" w:hAnsi="Courier New"/>
          <w:sz w:val="24"/>
          <w:szCs w:val="24"/>
          <w:lang w:eastAsia="ru-RU"/>
        </w:rPr>
      </w:pPr>
      <w:r>
        <w:rPr>
          <w:sz w:val="24"/>
          <w:szCs w:val="24"/>
        </w:rPr>
        <w:br w:type="page"/>
      </w:r>
    </w:p>
    <w:p w14:paraId="25337549" w14:textId="77777777" w:rsidR="00F57B53" w:rsidRDefault="00F57B53" w:rsidP="00F57B53">
      <w:pPr>
        <w:pStyle w:val="afc"/>
        <w:tabs>
          <w:tab w:val="left" w:pos="7088"/>
        </w:tabs>
        <w:jc w:val="right"/>
        <w:rPr>
          <w:sz w:val="24"/>
          <w:szCs w:val="24"/>
        </w:rPr>
        <w:sectPr w:rsidR="00F57B53" w:rsidSect="00FC777C">
          <w:pgSz w:w="11900" w:h="16820"/>
          <w:pgMar w:top="993" w:right="843" w:bottom="1134" w:left="1418" w:header="0" w:footer="280" w:gutter="0"/>
          <w:cols w:space="720"/>
        </w:sectPr>
      </w:pPr>
    </w:p>
    <w:p w14:paraId="761E95A3" w14:textId="77777777" w:rsidR="00F57B53" w:rsidRDefault="00F57B53" w:rsidP="00F57B53">
      <w:pPr>
        <w:pStyle w:val="afc"/>
        <w:tabs>
          <w:tab w:val="left" w:pos="7088"/>
        </w:tabs>
        <w:jc w:val="right"/>
        <w:rPr>
          <w:sz w:val="24"/>
          <w:szCs w:val="24"/>
        </w:rPr>
        <w:sectPr w:rsidR="00F57B53" w:rsidSect="00F57B53">
          <w:pgSz w:w="16820" w:h="11900" w:orient="landscape"/>
          <w:pgMar w:top="1418" w:right="992" w:bottom="845" w:left="1134" w:header="0" w:footer="278" w:gutter="0"/>
          <w:cols w:space="720"/>
        </w:sectPr>
      </w:pPr>
      <w:r>
        <w:rPr>
          <w:noProof/>
        </w:rPr>
        <w:lastRenderedPageBreak/>
        <w:drawing>
          <wp:inline distT="0" distB="0" distL="0" distR="0" wp14:anchorId="626DAF77" wp14:editId="01F3849B">
            <wp:extent cx="8825054" cy="5358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838556" cy="5366954"/>
                    </a:xfrm>
                    <a:prstGeom prst="rect">
                      <a:avLst/>
                    </a:prstGeom>
                  </pic:spPr>
                </pic:pic>
              </a:graphicData>
            </a:graphic>
          </wp:inline>
        </w:drawing>
      </w:r>
    </w:p>
    <w:p w14:paraId="18FE6C5F" w14:textId="77777777" w:rsidR="00F57B53" w:rsidRPr="006E38C1" w:rsidRDefault="00F57B53" w:rsidP="00F57B53">
      <w:pPr>
        <w:pStyle w:val="31"/>
        <w:ind w:firstLine="720"/>
        <w:jc w:val="right"/>
      </w:pPr>
      <w:r>
        <w:lastRenderedPageBreak/>
        <w:t>Приложение №6</w:t>
      </w:r>
    </w:p>
    <w:p w14:paraId="73902F95" w14:textId="77777777" w:rsidR="00F57B53" w:rsidRDefault="00F57B53" w:rsidP="00F57B53">
      <w:pPr>
        <w:jc w:val="right"/>
        <w:rPr>
          <w:b/>
        </w:rPr>
      </w:pPr>
      <w:r>
        <w:rPr>
          <w:b/>
        </w:rPr>
        <w:t>к Договору на оказание услуг по передаче</w:t>
      </w:r>
    </w:p>
    <w:p w14:paraId="7D7E545F" w14:textId="77777777" w:rsidR="00F57B53" w:rsidRDefault="00F57B53" w:rsidP="00F57B53">
      <w:pPr>
        <w:jc w:val="right"/>
        <w:rPr>
          <w:b/>
        </w:rPr>
      </w:pPr>
      <w:r>
        <w:rPr>
          <w:b/>
        </w:rPr>
        <w:t>электрической энергии (мощности)</w:t>
      </w:r>
    </w:p>
    <w:p w14:paraId="7277BA6B" w14:textId="77777777" w:rsidR="00F57B53" w:rsidRDefault="00F57B53" w:rsidP="00F57B53">
      <w:pPr>
        <w:jc w:val="right"/>
        <w:rPr>
          <w:b/>
        </w:rPr>
      </w:pPr>
      <w:r>
        <w:rPr>
          <w:b/>
        </w:rPr>
        <w:t>№_______________от _____________</w:t>
      </w:r>
    </w:p>
    <w:p w14:paraId="76378916" w14:textId="77777777" w:rsidR="00F57B53" w:rsidRPr="00E60C74" w:rsidRDefault="00F57B53" w:rsidP="00F57B53">
      <w:pPr>
        <w:pStyle w:val="31"/>
        <w:ind w:firstLine="720"/>
      </w:pPr>
    </w:p>
    <w:p w14:paraId="4B9318B0" w14:textId="77777777" w:rsidR="00F57B53" w:rsidRDefault="00F57B53" w:rsidP="00F57B53">
      <w:pPr>
        <w:pStyle w:val="a4"/>
        <w:jc w:val="center"/>
      </w:pPr>
    </w:p>
    <w:p w14:paraId="6526EFFA" w14:textId="77777777" w:rsidR="00F57B53" w:rsidRPr="00EB1404" w:rsidRDefault="00F57B53" w:rsidP="00F57B53">
      <w:pPr>
        <w:pStyle w:val="a4"/>
        <w:jc w:val="center"/>
        <w:rPr>
          <w:sz w:val="24"/>
          <w:szCs w:val="24"/>
        </w:rPr>
      </w:pPr>
      <w:r w:rsidRPr="00EB1404">
        <w:rPr>
          <w:b/>
          <w:sz w:val="24"/>
          <w:szCs w:val="24"/>
        </w:rPr>
        <w:t>Показатели качества электроэнергии и значения соотношения потребления активной и реактивной мощности</w:t>
      </w:r>
    </w:p>
    <w:p w14:paraId="21D13412" w14:textId="77777777" w:rsidR="00F57B53" w:rsidRPr="00EB1404" w:rsidRDefault="00F57B53" w:rsidP="00F57B53">
      <w:pPr>
        <w:pStyle w:val="a4"/>
        <w:rPr>
          <w:sz w:val="24"/>
          <w:szCs w:val="24"/>
        </w:rPr>
      </w:pPr>
    </w:p>
    <w:p w14:paraId="71C75FBE" w14:textId="77777777" w:rsidR="00F57B53" w:rsidRPr="00AB134B" w:rsidRDefault="00F57B53" w:rsidP="00F57B53">
      <w:pPr>
        <w:pStyle w:val="a4"/>
        <w:rPr>
          <w:sz w:val="24"/>
          <w:szCs w:val="24"/>
        </w:rPr>
      </w:pPr>
      <w:r w:rsidRPr="00AB134B">
        <w:rPr>
          <w:sz w:val="24"/>
          <w:szCs w:val="24"/>
        </w:rPr>
        <w:t>1. «Исполнитель» и «Заказчик» устанавливают следующий перечень показателей качества электрической энергии, который обязуются поддерживать в точках поставки:</w:t>
      </w:r>
    </w:p>
    <w:p w14:paraId="08B0E7A0" w14:textId="77777777" w:rsidR="00F57B53" w:rsidRPr="00AB134B" w:rsidRDefault="00F57B53" w:rsidP="00F57B53">
      <w:pPr>
        <w:pStyle w:val="a4"/>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3891"/>
        <w:gridCol w:w="2551"/>
        <w:gridCol w:w="2410"/>
      </w:tblGrid>
      <w:tr w:rsidR="00F57B53" w:rsidRPr="00AB134B" w14:paraId="7374024F" w14:textId="77777777" w:rsidTr="0065016C">
        <w:trPr>
          <w:cantSplit/>
        </w:trPr>
        <w:tc>
          <w:tcPr>
            <w:tcW w:w="504" w:type="dxa"/>
            <w:vMerge w:val="restart"/>
            <w:tcBorders>
              <w:top w:val="single" w:sz="12" w:space="0" w:color="auto"/>
              <w:left w:val="single" w:sz="12" w:space="0" w:color="auto"/>
            </w:tcBorders>
          </w:tcPr>
          <w:p w14:paraId="05B29250" w14:textId="77777777" w:rsidR="00F57B53" w:rsidRPr="00AB134B" w:rsidRDefault="00F57B53" w:rsidP="0065016C">
            <w:pPr>
              <w:jc w:val="center"/>
              <w:rPr>
                <w:b/>
                <w:bCs/>
              </w:rPr>
            </w:pPr>
            <w:r w:rsidRPr="00AB134B">
              <w:rPr>
                <w:b/>
                <w:bCs/>
              </w:rPr>
              <w:t>№</w:t>
            </w:r>
          </w:p>
          <w:p w14:paraId="2EA3A87B" w14:textId="77777777" w:rsidR="00F57B53" w:rsidRPr="00AB134B" w:rsidRDefault="00F57B53" w:rsidP="0065016C">
            <w:pPr>
              <w:jc w:val="center"/>
              <w:rPr>
                <w:b/>
                <w:bCs/>
              </w:rPr>
            </w:pPr>
            <w:r w:rsidRPr="00AB134B">
              <w:rPr>
                <w:b/>
                <w:bCs/>
              </w:rPr>
              <w:t>п/п</w:t>
            </w:r>
          </w:p>
        </w:tc>
        <w:tc>
          <w:tcPr>
            <w:tcW w:w="3891" w:type="dxa"/>
            <w:vMerge w:val="restart"/>
            <w:tcBorders>
              <w:top w:val="single" w:sz="12" w:space="0" w:color="auto"/>
            </w:tcBorders>
          </w:tcPr>
          <w:p w14:paraId="578350F9" w14:textId="77777777" w:rsidR="00F57B53" w:rsidRPr="00AB134B" w:rsidRDefault="00F57B53" w:rsidP="0065016C">
            <w:pPr>
              <w:jc w:val="center"/>
              <w:rPr>
                <w:b/>
                <w:bCs/>
              </w:rPr>
            </w:pPr>
            <w:r w:rsidRPr="00AB134B">
              <w:rPr>
                <w:b/>
                <w:bCs/>
              </w:rPr>
              <w:t>Показатели качества электроэнергии</w:t>
            </w:r>
          </w:p>
        </w:tc>
        <w:tc>
          <w:tcPr>
            <w:tcW w:w="4961" w:type="dxa"/>
            <w:gridSpan w:val="2"/>
            <w:tcBorders>
              <w:top w:val="single" w:sz="12" w:space="0" w:color="auto"/>
              <w:right w:val="single" w:sz="12" w:space="0" w:color="auto"/>
            </w:tcBorders>
          </w:tcPr>
          <w:p w14:paraId="63C63593" w14:textId="77777777" w:rsidR="00F57B53" w:rsidRPr="00AB134B" w:rsidRDefault="00F57B53" w:rsidP="0065016C">
            <w:pPr>
              <w:jc w:val="center"/>
              <w:rPr>
                <w:b/>
                <w:bCs/>
              </w:rPr>
            </w:pPr>
            <w:r w:rsidRPr="00AB134B">
              <w:rPr>
                <w:b/>
                <w:bCs/>
              </w:rPr>
              <w:t>Нормы качества электроэнергии</w:t>
            </w:r>
          </w:p>
          <w:p w14:paraId="46022F6E" w14:textId="77777777" w:rsidR="00F57B53" w:rsidRPr="00AB134B" w:rsidRDefault="00F57B53" w:rsidP="0065016C">
            <w:pPr>
              <w:jc w:val="center"/>
              <w:rPr>
                <w:b/>
                <w:bCs/>
              </w:rPr>
            </w:pPr>
            <w:r w:rsidRPr="00AB134B">
              <w:rPr>
                <w:b/>
                <w:bCs/>
              </w:rPr>
              <w:t>в соответствии</w:t>
            </w:r>
          </w:p>
          <w:p w14:paraId="5CE25F6F" w14:textId="77777777" w:rsidR="00F57B53" w:rsidRPr="00AB134B" w:rsidRDefault="00F57B53" w:rsidP="0065016C">
            <w:pPr>
              <w:jc w:val="center"/>
              <w:rPr>
                <w:b/>
                <w:bCs/>
              </w:rPr>
            </w:pPr>
            <w:r w:rsidRPr="00AB134B">
              <w:rPr>
                <w:b/>
                <w:bCs/>
              </w:rPr>
              <w:t>с ГОСТ 32144-2013</w:t>
            </w:r>
          </w:p>
        </w:tc>
      </w:tr>
      <w:tr w:rsidR="00F57B53" w:rsidRPr="00AB134B" w14:paraId="687500F5" w14:textId="77777777" w:rsidTr="0065016C">
        <w:trPr>
          <w:cantSplit/>
        </w:trPr>
        <w:tc>
          <w:tcPr>
            <w:tcW w:w="504" w:type="dxa"/>
            <w:vMerge/>
            <w:tcBorders>
              <w:left w:val="single" w:sz="12" w:space="0" w:color="auto"/>
              <w:bottom w:val="single" w:sz="12" w:space="0" w:color="auto"/>
            </w:tcBorders>
          </w:tcPr>
          <w:p w14:paraId="44897A7F" w14:textId="77777777" w:rsidR="00F57B53" w:rsidRPr="00AB134B" w:rsidRDefault="00F57B53" w:rsidP="0065016C">
            <w:pPr>
              <w:jc w:val="center"/>
            </w:pPr>
          </w:p>
        </w:tc>
        <w:tc>
          <w:tcPr>
            <w:tcW w:w="3891" w:type="dxa"/>
            <w:vMerge/>
            <w:tcBorders>
              <w:bottom w:val="single" w:sz="12" w:space="0" w:color="auto"/>
            </w:tcBorders>
          </w:tcPr>
          <w:p w14:paraId="692D4642" w14:textId="77777777" w:rsidR="00F57B53" w:rsidRPr="00AB134B" w:rsidRDefault="00F57B53" w:rsidP="0065016C">
            <w:pPr>
              <w:jc w:val="center"/>
            </w:pPr>
          </w:p>
        </w:tc>
        <w:tc>
          <w:tcPr>
            <w:tcW w:w="2551" w:type="dxa"/>
            <w:tcBorders>
              <w:bottom w:val="single" w:sz="12" w:space="0" w:color="auto"/>
              <w:right w:val="single" w:sz="12" w:space="0" w:color="auto"/>
            </w:tcBorders>
          </w:tcPr>
          <w:p w14:paraId="08ED2FF1" w14:textId="77777777" w:rsidR="00F57B53" w:rsidRPr="00AB134B" w:rsidRDefault="00F57B53" w:rsidP="0065016C">
            <w:pPr>
              <w:jc w:val="center"/>
              <w:rPr>
                <w:b/>
                <w:bCs/>
              </w:rPr>
            </w:pPr>
            <w:r w:rsidRPr="00AB134B">
              <w:rPr>
                <w:b/>
                <w:bCs/>
              </w:rPr>
              <w:t xml:space="preserve">95% времени не должен превышать </w:t>
            </w:r>
          </w:p>
        </w:tc>
        <w:tc>
          <w:tcPr>
            <w:tcW w:w="2410" w:type="dxa"/>
            <w:tcBorders>
              <w:bottom w:val="single" w:sz="12" w:space="0" w:color="auto"/>
              <w:right w:val="single" w:sz="12" w:space="0" w:color="auto"/>
            </w:tcBorders>
          </w:tcPr>
          <w:p w14:paraId="0E54DB7D" w14:textId="77777777" w:rsidR="00F57B53" w:rsidRPr="00AB134B" w:rsidRDefault="00F57B53" w:rsidP="0065016C">
            <w:pPr>
              <w:jc w:val="center"/>
              <w:rPr>
                <w:b/>
                <w:bCs/>
              </w:rPr>
            </w:pPr>
            <w:r w:rsidRPr="00AB134B">
              <w:rPr>
                <w:b/>
                <w:bCs/>
              </w:rPr>
              <w:t>100% времени не должен превышать</w:t>
            </w:r>
          </w:p>
        </w:tc>
      </w:tr>
      <w:tr w:rsidR="00F57B53" w:rsidRPr="00AB134B" w14:paraId="24553F1B" w14:textId="77777777" w:rsidTr="0065016C">
        <w:tc>
          <w:tcPr>
            <w:tcW w:w="504" w:type="dxa"/>
            <w:tcBorders>
              <w:top w:val="single" w:sz="12" w:space="0" w:color="auto"/>
              <w:left w:val="single" w:sz="12" w:space="0" w:color="auto"/>
            </w:tcBorders>
          </w:tcPr>
          <w:p w14:paraId="6BB299D5" w14:textId="77777777" w:rsidR="00F57B53" w:rsidRPr="00AB134B" w:rsidRDefault="00F57B53" w:rsidP="0065016C">
            <w:pPr>
              <w:jc w:val="center"/>
            </w:pPr>
            <w:r w:rsidRPr="00AB134B">
              <w:t>1</w:t>
            </w:r>
          </w:p>
        </w:tc>
        <w:tc>
          <w:tcPr>
            <w:tcW w:w="3891" w:type="dxa"/>
            <w:tcBorders>
              <w:top w:val="single" w:sz="12" w:space="0" w:color="auto"/>
            </w:tcBorders>
          </w:tcPr>
          <w:p w14:paraId="3DC4709F" w14:textId="77777777" w:rsidR="00F57B53" w:rsidRPr="00AB134B" w:rsidRDefault="00F57B53" w:rsidP="0065016C">
            <w:pPr>
              <w:jc w:val="center"/>
            </w:pPr>
            <w:r w:rsidRPr="00AB134B">
              <w:t>Положительное и отрицательное отклонение напряжения (медленные изменения напряжения), %</w:t>
            </w:r>
          </w:p>
        </w:tc>
        <w:tc>
          <w:tcPr>
            <w:tcW w:w="2551" w:type="dxa"/>
            <w:tcBorders>
              <w:top w:val="single" w:sz="12" w:space="0" w:color="auto"/>
              <w:right w:val="single" w:sz="12" w:space="0" w:color="auto"/>
            </w:tcBorders>
          </w:tcPr>
          <w:p w14:paraId="34216180" w14:textId="77777777" w:rsidR="00F57B53" w:rsidRPr="00AB134B" w:rsidRDefault="00F57B53" w:rsidP="0065016C">
            <w:pPr>
              <w:jc w:val="center"/>
            </w:pPr>
            <w:r w:rsidRPr="00AB134B">
              <w:t>не нормируется</w:t>
            </w:r>
          </w:p>
        </w:tc>
        <w:tc>
          <w:tcPr>
            <w:tcW w:w="2410" w:type="dxa"/>
            <w:tcBorders>
              <w:top w:val="single" w:sz="12" w:space="0" w:color="auto"/>
              <w:right w:val="single" w:sz="12" w:space="0" w:color="auto"/>
            </w:tcBorders>
          </w:tcPr>
          <w:p w14:paraId="7FA627E3" w14:textId="77777777" w:rsidR="00F57B53" w:rsidRPr="00AB134B" w:rsidRDefault="00F57B53" w:rsidP="0065016C">
            <w:pPr>
              <w:jc w:val="center"/>
            </w:pPr>
            <w:r w:rsidRPr="00AB134B">
              <w:t>10</w:t>
            </w:r>
          </w:p>
        </w:tc>
      </w:tr>
      <w:tr w:rsidR="00F57B53" w:rsidRPr="00AB134B" w14:paraId="15619588" w14:textId="77777777" w:rsidTr="0065016C">
        <w:tc>
          <w:tcPr>
            <w:tcW w:w="504" w:type="dxa"/>
            <w:tcBorders>
              <w:left w:val="single" w:sz="12" w:space="0" w:color="auto"/>
            </w:tcBorders>
          </w:tcPr>
          <w:p w14:paraId="7562AA39" w14:textId="77777777" w:rsidR="00F57B53" w:rsidRPr="00AB134B" w:rsidRDefault="00F57B53" w:rsidP="0065016C">
            <w:pPr>
              <w:jc w:val="center"/>
            </w:pPr>
            <w:r w:rsidRPr="00AB134B">
              <w:t>2</w:t>
            </w:r>
          </w:p>
        </w:tc>
        <w:tc>
          <w:tcPr>
            <w:tcW w:w="3891" w:type="dxa"/>
          </w:tcPr>
          <w:p w14:paraId="65294E7B" w14:textId="77777777" w:rsidR="00F57B53" w:rsidRPr="00AB134B" w:rsidRDefault="00F57B53" w:rsidP="0065016C">
            <w:pPr>
              <w:jc w:val="center"/>
            </w:pPr>
            <w:r w:rsidRPr="00AB134B">
              <w:t>Коэффициент искажения синусоидальности кривой напряжения, %</w:t>
            </w:r>
          </w:p>
        </w:tc>
        <w:tc>
          <w:tcPr>
            <w:tcW w:w="2551" w:type="dxa"/>
            <w:tcBorders>
              <w:right w:val="single" w:sz="12" w:space="0" w:color="auto"/>
            </w:tcBorders>
          </w:tcPr>
          <w:p w14:paraId="7CB4B599" w14:textId="77777777" w:rsidR="00F57B53" w:rsidRPr="00AB134B" w:rsidRDefault="00F57B53" w:rsidP="0065016C">
            <w:pPr>
              <w:jc w:val="center"/>
            </w:pPr>
            <w:r w:rsidRPr="00AB134B">
              <w:t>По таблице №4</w:t>
            </w:r>
          </w:p>
          <w:p w14:paraId="3BA7A485" w14:textId="77777777" w:rsidR="00F57B53" w:rsidRPr="00AB134B" w:rsidRDefault="00F57B53" w:rsidP="0065016C">
            <w:pPr>
              <w:jc w:val="center"/>
            </w:pPr>
            <w:r w:rsidRPr="00AB134B">
              <w:rPr>
                <w:bCs/>
              </w:rPr>
              <w:t>ГОСТ 32144-2013</w:t>
            </w:r>
          </w:p>
        </w:tc>
        <w:tc>
          <w:tcPr>
            <w:tcW w:w="2410" w:type="dxa"/>
            <w:tcBorders>
              <w:right w:val="single" w:sz="12" w:space="0" w:color="auto"/>
            </w:tcBorders>
          </w:tcPr>
          <w:p w14:paraId="295F5890" w14:textId="77777777" w:rsidR="00F57B53" w:rsidRPr="00AB134B" w:rsidRDefault="00F57B53" w:rsidP="0065016C">
            <w:pPr>
              <w:jc w:val="center"/>
            </w:pPr>
            <w:r w:rsidRPr="00AB134B">
              <w:t>По таблице №5</w:t>
            </w:r>
          </w:p>
          <w:p w14:paraId="49D54269" w14:textId="77777777" w:rsidR="00F57B53" w:rsidRPr="00AB134B" w:rsidRDefault="00F57B53" w:rsidP="0065016C">
            <w:pPr>
              <w:jc w:val="center"/>
            </w:pPr>
            <w:r w:rsidRPr="00AB134B">
              <w:rPr>
                <w:bCs/>
              </w:rPr>
              <w:t>ГОСТ 32144-2013</w:t>
            </w:r>
          </w:p>
        </w:tc>
      </w:tr>
      <w:tr w:rsidR="00F57B53" w:rsidRPr="00AB134B" w14:paraId="42E7BD63" w14:textId="77777777" w:rsidTr="0065016C">
        <w:tc>
          <w:tcPr>
            <w:tcW w:w="504" w:type="dxa"/>
            <w:tcBorders>
              <w:left w:val="single" w:sz="12" w:space="0" w:color="auto"/>
            </w:tcBorders>
          </w:tcPr>
          <w:p w14:paraId="5BB23EA6" w14:textId="77777777" w:rsidR="00F57B53" w:rsidRPr="00AB134B" w:rsidRDefault="00F57B53" w:rsidP="0065016C">
            <w:pPr>
              <w:jc w:val="center"/>
            </w:pPr>
            <w:r w:rsidRPr="00AB134B">
              <w:t>3</w:t>
            </w:r>
          </w:p>
        </w:tc>
        <w:tc>
          <w:tcPr>
            <w:tcW w:w="3891" w:type="dxa"/>
          </w:tcPr>
          <w:p w14:paraId="601A41A4" w14:textId="77777777" w:rsidR="00F57B53" w:rsidRPr="00AB134B" w:rsidRDefault="00F57B53" w:rsidP="0065016C">
            <w:pPr>
              <w:jc w:val="center"/>
            </w:pPr>
            <w:r w:rsidRPr="00AB134B">
              <w:t>Коэффициент несимметрии напряжений по обратной последовательности, %</w:t>
            </w:r>
          </w:p>
        </w:tc>
        <w:tc>
          <w:tcPr>
            <w:tcW w:w="2551" w:type="dxa"/>
            <w:tcBorders>
              <w:right w:val="single" w:sz="12" w:space="0" w:color="auto"/>
            </w:tcBorders>
          </w:tcPr>
          <w:p w14:paraId="6A551A86" w14:textId="77777777" w:rsidR="00F57B53" w:rsidRPr="00AB134B" w:rsidRDefault="00F57B53" w:rsidP="0065016C">
            <w:pPr>
              <w:jc w:val="center"/>
            </w:pPr>
          </w:p>
          <w:p w14:paraId="5DE780BD" w14:textId="77777777" w:rsidR="00F57B53" w:rsidRPr="00AB134B" w:rsidRDefault="00F57B53" w:rsidP="0065016C">
            <w:pPr>
              <w:jc w:val="center"/>
            </w:pPr>
            <w:r w:rsidRPr="00AB134B">
              <w:t>2</w:t>
            </w:r>
          </w:p>
        </w:tc>
        <w:tc>
          <w:tcPr>
            <w:tcW w:w="2410" w:type="dxa"/>
            <w:tcBorders>
              <w:right w:val="single" w:sz="12" w:space="0" w:color="auto"/>
            </w:tcBorders>
          </w:tcPr>
          <w:p w14:paraId="1542A862" w14:textId="77777777" w:rsidR="00F57B53" w:rsidRPr="00AB134B" w:rsidRDefault="00F57B53" w:rsidP="0065016C">
            <w:pPr>
              <w:jc w:val="center"/>
            </w:pPr>
          </w:p>
          <w:p w14:paraId="39426349" w14:textId="77777777" w:rsidR="00F57B53" w:rsidRPr="00AB134B" w:rsidRDefault="00F57B53" w:rsidP="0065016C">
            <w:pPr>
              <w:jc w:val="center"/>
            </w:pPr>
            <w:r w:rsidRPr="00AB134B">
              <w:t>4</w:t>
            </w:r>
          </w:p>
        </w:tc>
      </w:tr>
      <w:tr w:rsidR="00F57B53" w:rsidRPr="00AB134B" w14:paraId="3B5FA107" w14:textId="77777777" w:rsidTr="0065016C">
        <w:tc>
          <w:tcPr>
            <w:tcW w:w="504" w:type="dxa"/>
            <w:tcBorders>
              <w:left w:val="single" w:sz="12" w:space="0" w:color="auto"/>
            </w:tcBorders>
          </w:tcPr>
          <w:p w14:paraId="4F595EF3" w14:textId="77777777" w:rsidR="00F57B53" w:rsidRPr="00AB134B" w:rsidRDefault="00F57B53" w:rsidP="0065016C">
            <w:pPr>
              <w:jc w:val="center"/>
            </w:pPr>
            <w:r w:rsidRPr="00AB134B">
              <w:t>4</w:t>
            </w:r>
          </w:p>
        </w:tc>
        <w:tc>
          <w:tcPr>
            <w:tcW w:w="3891" w:type="dxa"/>
          </w:tcPr>
          <w:p w14:paraId="329C5DE7" w14:textId="77777777" w:rsidR="00F57B53" w:rsidRPr="00AB134B" w:rsidRDefault="00F57B53" w:rsidP="0065016C">
            <w:pPr>
              <w:jc w:val="center"/>
            </w:pPr>
            <w:r w:rsidRPr="00AB134B">
              <w:t>Коэффициент несимметрии напряжений по нулевой последовательности, %</w:t>
            </w:r>
          </w:p>
        </w:tc>
        <w:tc>
          <w:tcPr>
            <w:tcW w:w="2551" w:type="dxa"/>
            <w:tcBorders>
              <w:right w:val="single" w:sz="12" w:space="0" w:color="auto"/>
            </w:tcBorders>
          </w:tcPr>
          <w:p w14:paraId="33CB47A7" w14:textId="77777777" w:rsidR="00F57B53" w:rsidRPr="00AB134B" w:rsidRDefault="00F57B53" w:rsidP="0065016C">
            <w:pPr>
              <w:jc w:val="center"/>
            </w:pPr>
          </w:p>
          <w:p w14:paraId="18889841" w14:textId="77777777" w:rsidR="00F57B53" w:rsidRPr="00AB134B" w:rsidRDefault="00F57B53" w:rsidP="0065016C">
            <w:pPr>
              <w:jc w:val="center"/>
            </w:pPr>
            <w:r w:rsidRPr="00AB134B">
              <w:t>2</w:t>
            </w:r>
          </w:p>
        </w:tc>
        <w:tc>
          <w:tcPr>
            <w:tcW w:w="2410" w:type="dxa"/>
            <w:tcBorders>
              <w:right w:val="single" w:sz="12" w:space="0" w:color="auto"/>
            </w:tcBorders>
          </w:tcPr>
          <w:p w14:paraId="4B45AD23" w14:textId="77777777" w:rsidR="00F57B53" w:rsidRPr="00AB134B" w:rsidRDefault="00F57B53" w:rsidP="0065016C">
            <w:pPr>
              <w:jc w:val="center"/>
            </w:pPr>
          </w:p>
          <w:p w14:paraId="4B0FE20B" w14:textId="77777777" w:rsidR="00F57B53" w:rsidRPr="00AB134B" w:rsidRDefault="00F57B53" w:rsidP="0065016C">
            <w:pPr>
              <w:jc w:val="center"/>
            </w:pPr>
            <w:r w:rsidRPr="00AB134B">
              <w:t>4</w:t>
            </w:r>
          </w:p>
        </w:tc>
      </w:tr>
      <w:tr w:rsidR="00F57B53" w:rsidRPr="00AB134B" w14:paraId="411CFCF9" w14:textId="77777777" w:rsidTr="0065016C">
        <w:tc>
          <w:tcPr>
            <w:tcW w:w="504" w:type="dxa"/>
            <w:tcBorders>
              <w:left w:val="single" w:sz="12" w:space="0" w:color="auto"/>
            </w:tcBorders>
          </w:tcPr>
          <w:p w14:paraId="5EB16BFF" w14:textId="77777777" w:rsidR="00F57B53" w:rsidRPr="00AB134B" w:rsidRDefault="00F57B53" w:rsidP="0065016C">
            <w:pPr>
              <w:jc w:val="center"/>
            </w:pPr>
            <w:r w:rsidRPr="00AB134B">
              <w:t>5</w:t>
            </w:r>
          </w:p>
        </w:tc>
        <w:tc>
          <w:tcPr>
            <w:tcW w:w="3891" w:type="dxa"/>
          </w:tcPr>
          <w:p w14:paraId="57890966" w14:textId="77777777" w:rsidR="00F57B53" w:rsidRPr="00AB134B" w:rsidRDefault="00F57B53" w:rsidP="0065016C">
            <w:pPr>
              <w:jc w:val="center"/>
            </w:pPr>
            <w:r w:rsidRPr="00AB134B">
              <w:t xml:space="preserve">Коэффициент </w:t>
            </w:r>
            <w:r w:rsidRPr="00AB134B">
              <w:rPr>
                <w:lang w:val="en-US"/>
              </w:rPr>
              <w:t>n</w:t>
            </w:r>
            <w:r w:rsidRPr="00AB134B">
              <w:t xml:space="preserve"> – ой гармонической составляющей напряжения, %</w:t>
            </w:r>
          </w:p>
        </w:tc>
        <w:tc>
          <w:tcPr>
            <w:tcW w:w="2551" w:type="dxa"/>
            <w:tcBorders>
              <w:right w:val="single" w:sz="12" w:space="0" w:color="auto"/>
            </w:tcBorders>
          </w:tcPr>
          <w:p w14:paraId="3F3A803F" w14:textId="77777777" w:rsidR="00F57B53" w:rsidRPr="00AB134B" w:rsidRDefault="00F57B53" w:rsidP="0065016C">
            <w:pPr>
              <w:jc w:val="center"/>
            </w:pPr>
            <w:r w:rsidRPr="00AB134B">
              <w:t>По таблице №№1,2,3</w:t>
            </w:r>
          </w:p>
          <w:p w14:paraId="4256C3D5" w14:textId="77777777" w:rsidR="00F57B53" w:rsidRPr="00AB134B" w:rsidRDefault="00F57B53" w:rsidP="0065016C">
            <w:pPr>
              <w:jc w:val="center"/>
            </w:pPr>
            <w:r w:rsidRPr="00AB134B">
              <w:rPr>
                <w:bCs/>
              </w:rPr>
              <w:t>ГОСТ 32144-2013</w:t>
            </w:r>
          </w:p>
        </w:tc>
        <w:tc>
          <w:tcPr>
            <w:tcW w:w="2410" w:type="dxa"/>
            <w:tcBorders>
              <w:right w:val="single" w:sz="12" w:space="0" w:color="auto"/>
            </w:tcBorders>
          </w:tcPr>
          <w:p w14:paraId="15A39F25" w14:textId="77777777" w:rsidR="00F57B53" w:rsidRPr="00AB134B" w:rsidRDefault="00F57B53" w:rsidP="0065016C">
            <w:pPr>
              <w:jc w:val="center"/>
              <w:rPr>
                <w:i/>
              </w:rPr>
            </w:pPr>
            <w:r w:rsidRPr="00AB134B">
              <w:t>Определяется по формуле</w:t>
            </w:r>
            <w:r w:rsidRPr="00AB134B">
              <w:rPr>
                <w:i/>
              </w:rPr>
              <w:t xml:space="preserve"> </w:t>
            </w:r>
            <w:r w:rsidRPr="00AB134B">
              <w:rPr>
                <w:i/>
                <w:lang w:val="en-US"/>
              </w:rPr>
              <w:t>K</w:t>
            </w:r>
            <w:r w:rsidRPr="00AB134B">
              <w:rPr>
                <w:i/>
                <w:vertAlign w:val="subscript"/>
                <w:lang w:val="en-US"/>
              </w:rPr>
              <w:t>U</w:t>
            </w:r>
            <w:r w:rsidRPr="00AB134B">
              <w:rPr>
                <w:i/>
                <w:vertAlign w:val="subscript"/>
              </w:rPr>
              <w:t>(</w:t>
            </w:r>
            <w:r w:rsidRPr="00AB134B">
              <w:rPr>
                <w:i/>
                <w:vertAlign w:val="subscript"/>
                <w:lang w:val="en-US"/>
              </w:rPr>
              <w:t>n</w:t>
            </w:r>
            <w:r w:rsidRPr="00AB134B">
              <w:rPr>
                <w:i/>
                <w:vertAlign w:val="subscript"/>
              </w:rPr>
              <w:t>)перд</w:t>
            </w:r>
            <w:r w:rsidRPr="00AB134B">
              <w:rPr>
                <w:i/>
              </w:rPr>
              <w:t xml:space="preserve">=1,5 </w:t>
            </w:r>
            <w:r w:rsidRPr="00AB134B">
              <w:rPr>
                <w:i/>
                <w:lang w:val="en-US"/>
              </w:rPr>
              <w:t>K</w:t>
            </w:r>
            <w:r w:rsidRPr="00AB134B">
              <w:rPr>
                <w:i/>
                <w:vertAlign w:val="subscript"/>
                <w:lang w:val="en-US"/>
              </w:rPr>
              <w:t>U</w:t>
            </w:r>
            <w:r w:rsidRPr="00AB134B">
              <w:rPr>
                <w:i/>
                <w:vertAlign w:val="subscript"/>
              </w:rPr>
              <w:t>(</w:t>
            </w:r>
            <w:r w:rsidRPr="00AB134B">
              <w:rPr>
                <w:i/>
                <w:vertAlign w:val="subscript"/>
                <w:lang w:val="en-US"/>
              </w:rPr>
              <w:t>n</w:t>
            </w:r>
            <w:r w:rsidRPr="00AB134B">
              <w:rPr>
                <w:i/>
                <w:vertAlign w:val="subscript"/>
              </w:rPr>
              <w:t>)норм</w:t>
            </w:r>
          </w:p>
        </w:tc>
      </w:tr>
      <w:tr w:rsidR="00F57B53" w:rsidRPr="00AB134B" w14:paraId="4101CF7B" w14:textId="77777777" w:rsidTr="0065016C">
        <w:tc>
          <w:tcPr>
            <w:tcW w:w="504" w:type="dxa"/>
            <w:tcBorders>
              <w:left w:val="single" w:sz="12" w:space="0" w:color="auto"/>
              <w:bottom w:val="single" w:sz="12" w:space="0" w:color="auto"/>
            </w:tcBorders>
          </w:tcPr>
          <w:p w14:paraId="1021AE95" w14:textId="77777777" w:rsidR="00F57B53" w:rsidRPr="00AB134B" w:rsidRDefault="00F57B53" w:rsidP="0065016C">
            <w:pPr>
              <w:jc w:val="center"/>
            </w:pPr>
            <w:r w:rsidRPr="00AB134B">
              <w:t>6</w:t>
            </w:r>
          </w:p>
        </w:tc>
        <w:tc>
          <w:tcPr>
            <w:tcW w:w="3891" w:type="dxa"/>
            <w:tcBorders>
              <w:bottom w:val="single" w:sz="12" w:space="0" w:color="auto"/>
            </w:tcBorders>
          </w:tcPr>
          <w:p w14:paraId="77334099" w14:textId="77777777" w:rsidR="00F57B53" w:rsidRPr="00AB134B" w:rsidRDefault="00F57B53" w:rsidP="0065016C">
            <w:pPr>
              <w:jc w:val="center"/>
            </w:pPr>
            <w:r w:rsidRPr="00AB134B">
              <w:t>Отклонение частоты, Гц</w:t>
            </w:r>
          </w:p>
        </w:tc>
        <w:tc>
          <w:tcPr>
            <w:tcW w:w="2551" w:type="dxa"/>
            <w:tcBorders>
              <w:bottom w:val="single" w:sz="12" w:space="0" w:color="auto"/>
              <w:right w:val="single" w:sz="12" w:space="0" w:color="auto"/>
            </w:tcBorders>
          </w:tcPr>
          <w:p w14:paraId="04422FD0" w14:textId="77777777" w:rsidR="00F57B53" w:rsidRPr="00AB134B" w:rsidRDefault="00F57B53" w:rsidP="0065016C">
            <w:pPr>
              <w:jc w:val="center"/>
            </w:pPr>
            <w:r w:rsidRPr="00AB134B">
              <w:t>± 0,2</w:t>
            </w:r>
          </w:p>
        </w:tc>
        <w:tc>
          <w:tcPr>
            <w:tcW w:w="2410" w:type="dxa"/>
            <w:tcBorders>
              <w:bottom w:val="single" w:sz="12" w:space="0" w:color="auto"/>
              <w:right w:val="single" w:sz="12" w:space="0" w:color="auto"/>
            </w:tcBorders>
          </w:tcPr>
          <w:p w14:paraId="7A30E659" w14:textId="77777777" w:rsidR="00F57B53" w:rsidRPr="00AB134B" w:rsidRDefault="00F57B53" w:rsidP="0065016C">
            <w:pPr>
              <w:jc w:val="center"/>
            </w:pPr>
            <w:r w:rsidRPr="00AB134B">
              <w:t>± 0,4</w:t>
            </w:r>
          </w:p>
        </w:tc>
      </w:tr>
    </w:tbl>
    <w:p w14:paraId="7D8171EE" w14:textId="77777777" w:rsidR="00F57B53" w:rsidRPr="00AB134B" w:rsidRDefault="00F57B53" w:rsidP="00F57B53">
      <w:pPr>
        <w:pStyle w:val="a4"/>
      </w:pPr>
    </w:p>
    <w:p w14:paraId="69FCA5E7" w14:textId="77777777" w:rsidR="00F57B53" w:rsidRPr="00AB134B" w:rsidRDefault="00F57B53" w:rsidP="00F57B53">
      <w:pPr>
        <w:pStyle w:val="a4"/>
        <w:rPr>
          <w:sz w:val="24"/>
          <w:szCs w:val="24"/>
        </w:rPr>
      </w:pPr>
      <w:r w:rsidRPr="00AB134B">
        <w:rPr>
          <w:sz w:val="24"/>
          <w:szCs w:val="24"/>
        </w:rPr>
        <w:t>2. «Исполнитель» и «Заказчик» устанавливают значение соотношения потребления активной и реактивной мощности по точкам присоединения Потребителей Заказчика к электрическим сетям сетевой организации в соответствии с действующим законодательством РФ (согласно Приказа Министерства энергетики РФ от 23.06.2015 г. № 380).</w:t>
      </w:r>
    </w:p>
    <w:p w14:paraId="1C75853B" w14:textId="77777777" w:rsidR="00F57B53" w:rsidRPr="00EB1404" w:rsidRDefault="00F57B53" w:rsidP="00F57B53">
      <w:pPr>
        <w:pStyle w:val="a4"/>
        <w:rPr>
          <w:sz w:val="24"/>
          <w:szCs w:val="24"/>
        </w:rPr>
      </w:pPr>
    </w:p>
    <w:p w14:paraId="6384FB01" w14:textId="77777777" w:rsidR="00F57B53" w:rsidRDefault="00F57B53" w:rsidP="00F57B53">
      <w:pPr>
        <w:pStyle w:val="FR1"/>
        <w:jc w:val="center"/>
        <w:rPr>
          <w:b/>
        </w:rPr>
      </w:pPr>
    </w:p>
    <w:p w14:paraId="7F9E35A5" w14:textId="77777777" w:rsidR="00F57B53" w:rsidRDefault="00F57B53" w:rsidP="00F57B53">
      <w:pPr>
        <w:pStyle w:val="FR1"/>
        <w:jc w:val="center"/>
        <w:rPr>
          <w:b/>
        </w:rPr>
      </w:pPr>
      <w:r>
        <w:rPr>
          <w:b/>
        </w:rPr>
        <w:t>ПОДПИСИ СТОРОН</w:t>
      </w:r>
    </w:p>
    <w:tbl>
      <w:tblPr>
        <w:tblW w:w="9652" w:type="dxa"/>
        <w:tblLayout w:type="fixed"/>
        <w:tblLook w:val="0000" w:firstRow="0" w:lastRow="0" w:firstColumn="0" w:lastColumn="0" w:noHBand="0" w:noVBand="0"/>
      </w:tblPr>
      <w:tblGrid>
        <w:gridCol w:w="4830"/>
        <w:gridCol w:w="4822"/>
      </w:tblGrid>
      <w:tr w:rsidR="00F57B53" w:rsidRPr="00E849D7" w14:paraId="038D16CA" w14:textId="77777777" w:rsidTr="0065016C">
        <w:trPr>
          <w:trHeight w:val="1197"/>
        </w:trPr>
        <w:tc>
          <w:tcPr>
            <w:tcW w:w="4830" w:type="dxa"/>
          </w:tcPr>
          <w:p w14:paraId="737CE470" w14:textId="77777777" w:rsidR="00F57B53" w:rsidRPr="00E849D7" w:rsidRDefault="00F57B53" w:rsidP="0065016C">
            <w:pPr>
              <w:rPr>
                <w:b/>
                <w:sz w:val="24"/>
                <w:szCs w:val="24"/>
              </w:rPr>
            </w:pPr>
            <w:r w:rsidRPr="00E849D7">
              <w:rPr>
                <w:b/>
                <w:sz w:val="24"/>
                <w:szCs w:val="24"/>
              </w:rPr>
              <w:t>«Исполнитель»:</w:t>
            </w:r>
          </w:p>
          <w:p w14:paraId="1954934D" w14:textId="77777777" w:rsidR="00F57B53" w:rsidRPr="00E849D7" w:rsidRDefault="00F57B53" w:rsidP="0065016C">
            <w:pPr>
              <w:rPr>
                <w:sz w:val="24"/>
                <w:szCs w:val="24"/>
              </w:rPr>
            </w:pPr>
            <w:r w:rsidRPr="0051411E">
              <w:rPr>
                <w:bCs/>
                <w:sz w:val="24"/>
                <w:szCs w:val="24"/>
              </w:rPr>
              <w:t xml:space="preserve"> </w:t>
            </w:r>
          </w:p>
          <w:p w14:paraId="5CA3B921" w14:textId="77777777" w:rsidR="00F57B53" w:rsidRDefault="00F57B53" w:rsidP="0065016C">
            <w:pPr>
              <w:rPr>
                <w:sz w:val="24"/>
                <w:szCs w:val="24"/>
              </w:rPr>
            </w:pPr>
          </w:p>
          <w:p w14:paraId="1001FDC2" w14:textId="77777777" w:rsidR="00F57B53" w:rsidRPr="00E849D7" w:rsidRDefault="00F57B53" w:rsidP="0065016C">
            <w:pPr>
              <w:rPr>
                <w:sz w:val="24"/>
                <w:szCs w:val="24"/>
              </w:rPr>
            </w:pPr>
          </w:p>
          <w:p w14:paraId="3770BBFE" w14:textId="77777777" w:rsidR="00F57B53" w:rsidRPr="00E849D7" w:rsidRDefault="00F57B53" w:rsidP="0065016C">
            <w:pPr>
              <w:rPr>
                <w:sz w:val="24"/>
                <w:szCs w:val="24"/>
              </w:rPr>
            </w:pPr>
            <w:r w:rsidRPr="00E849D7">
              <w:rPr>
                <w:sz w:val="24"/>
                <w:szCs w:val="24"/>
              </w:rPr>
              <w:t>________________________</w:t>
            </w:r>
            <w:r>
              <w:rPr>
                <w:sz w:val="24"/>
                <w:szCs w:val="24"/>
              </w:rPr>
              <w:t>/___________</w:t>
            </w:r>
          </w:p>
          <w:p w14:paraId="7AE8C1CE" w14:textId="77777777" w:rsidR="00F57B53" w:rsidRPr="00E849D7" w:rsidRDefault="00F57B53" w:rsidP="0065016C">
            <w:pPr>
              <w:rPr>
                <w:sz w:val="24"/>
                <w:szCs w:val="24"/>
              </w:rPr>
            </w:pPr>
            <w:r w:rsidRPr="00E849D7">
              <w:rPr>
                <w:sz w:val="24"/>
                <w:szCs w:val="24"/>
              </w:rPr>
              <w:t>м.п.</w:t>
            </w:r>
          </w:p>
          <w:p w14:paraId="4E60076D" w14:textId="77777777" w:rsidR="00F57B53" w:rsidRPr="00E849D7" w:rsidRDefault="00F57B53" w:rsidP="0065016C">
            <w:pPr>
              <w:rPr>
                <w:sz w:val="24"/>
                <w:szCs w:val="24"/>
              </w:rPr>
            </w:pPr>
          </w:p>
        </w:tc>
        <w:tc>
          <w:tcPr>
            <w:tcW w:w="4822" w:type="dxa"/>
          </w:tcPr>
          <w:p w14:paraId="5509C9B9" w14:textId="77777777" w:rsidR="00F57B53" w:rsidRPr="00E849D7" w:rsidRDefault="00F57B53" w:rsidP="0065016C">
            <w:pPr>
              <w:ind w:left="709"/>
              <w:rPr>
                <w:b/>
                <w:sz w:val="24"/>
                <w:szCs w:val="24"/>
              </w:rPr>
            </w:pPr>
            <w:r w:rsidRPr="00E849D7">
              <w:rPr>
                <w:b/>
                <w:sz w:val="24"/>
                <w:szCs w:val="24"/>
              </w:rPr>
              <w:t>«Заказчик»:</w:t>
            </w:r>
          </w:p>
          <w:p w14:paraId="738C91F9" w14:textId="77777777" w:rsidR="00F57B53" w:rsidRPr="00E849D7" w:rsidRDefault="00F57B53" w:rsidP="0065016C">
            <w:pPr>
              <w:ind w:left="709"/>
              <w:rPr>
                <w:sz w:val="24"/>
                <w:szCs w:val="24"/>
              </w:rPr>
            </w:pPr>
          </w:p>
          <w:p w14:paraId="72C90081" w14:textId="77777777" w:rsidR="00F57B53" w:rsidRDefault="00F57B53" w:rsidP="0065016C">
            <w:pPr>
              <w:rPr>
                <w:sz w:val="24"/>
                <w:szCs w:val="24"/>
              </w:rPr>
            </w:pPr>
          </w:p>
          <w:p w14:paraId="2425493B" w14:textId="77777777" w:rsidR="00F57B53" w:rsidRPr="00E849D7" w:rsidRDefault="00F57B53" w:rsidP="0065016C">
            <w:pPr>
              <w:rPr>
                <w:sz w:val="24"/>
                <w:szCs w:val="24"/>
              </w:rPr>
            </w:pPr>
          </w:p>
          <w:p w14:paraId="4577135B" w14:textId="77777777" w:rsidR="00F57B53" w:rsidRPr="00E849D7" w:rsidRDefault="00F57B53" w:rsidP="0065016C">
            <w:pPr>
              <w:ind w:left="709"/>
              <w:rPr>
                <w:sz w:val="24"/>
                <w:szCs w:val="24"/>
              </w:rPr>
            </w:pPr>
            <w:r w:rsidRPr="00E849D7">
              <w:rPr>
                <w:sz w:val="24"/>
                <w:szCs w:val="24"/>
              </w:rPr>
              <w:t>__________________</w:t>
            </w:r>
            <w:r>
              <w:t>/_____________</w:t>
            </w:r>
          </w:p>
          <w:p w14:paraId="042E695F" w14:textId="77777777" w:rsidR="00F57B53" w:rsidRPr="00E849D7" w:rsidRDefault="00F57B53" w:rsidP="0065016C">
            <w:pPr>
              <w:ind w:left="709"/>
              <w:rPr>
                <w:sz w:val="24"/>
                <w:szCs w:val="24"/>
              </w:rPr>
            </w:pPr>
            <w:r w:rsidRPr="00E849D7">
              <w:rPr>
                <w:sz w:val="24"/>
                <w:szCs w:val="24"/>
              </w:rPr>
              <w:t>м.п.</w:t>
            </w:r>
          </w:p>
        </w:tc>
      </w:tr>
    </w:tbl>
    <w:p w14:paraId="780C309E" w14:textId="0CEE74FC" w:rsidR="00F57B53" w:rsidRDefault="00F57B53" w:rsidP="00F57B53">
      <w:pPr>
        <w:pStyle w:val="afc"/>
        <w:tabs>
          <w:tab w:val="left" w:pos="7088"/>
        </w:tabs>
        <w:jc w:val="right"/>
        <w:rPr>
          <w:sz w:val="24"/>
          <w:szCs w:val="24"/>
        </w:rPr>
      </w:pPr>
    </w:p>
    <w:p w14:paraId="330AA8A9" w14:textId="77777777" w:rsidR="00F57B53" w:rsidRDefault="00F57B53">
      <w:pPr>
        <w:suppressAutoHyphens w:val="0"/>
        <w:autoSpaceDN/>
        <w:textAlignment w:val="auto"/>
        <w:rPr>
          <w:rFonts w:ascii="Courier New" w:hAnsi="Courier New"/>
          <w:sz w:val="24"/>
          <w:szCs w:val="24"/>
          <w:lang w:eastAsia="ru-RU"/>
        </w:rPr>
      </w:pPr>
      <w:r>
        <w:rPr>
          <w:sz w:val="24"/>
          <w:szCs w:val="24"/>
        </w:rPr>
        <w:br w:type="page"/>
      </w:r>
    </w:p>
    <w:p w14:paraId="167294FF" w14:textId="77777777" w:rsidR="00F57B53" w:rsidRDefault="00F57B53" w:rsidP="00F57B53">
      <w:pPr>
        <w:pStyle w:val="afc"/>
        <w:tabs>
          <w:tab w:val="left" w:pos="7088"/>
        </w:tabs>
        <w:jc w:val="right"/>
        <w:rPr>
          <w:sz w:val="24"/>
          <w:szCs w:val="24"/>
        </w:rPr>
        <w:sectPr w:rsidR="00F57B53" w:rsidSect="00FC777C">
          <w:pgSz w:w="11900" w:h="16820"/>
          <w:pgMar w:top="993" w:right="843" w:bottom="1134" w:left="1418" w:header="0" w:footer="280" w:gutter="0"/>
          <w:cols w:space="720"/>
        </w:sectPr>
      </w:pPr>
    </w:p>
    <w:p w14:paraId="2DDFA7B6" w14:textId="77777777" w:rsidR="00F57B53" w:rsidRDefault="00F57B53" w:rsidP="00F57B53">
      <w:pPr>
        <w:pStyle w:val="afc"/>
        <w:tabs>
          <w:tab w:val="left" w:pos="7088"/>
        </w:tabs>
        <w:jc w:val="right"/>
        <w:rPr>
          <w:sz w:val="24"/>
          <w:szCs w:val="24"/>
        </w:rPr>
        <w:sectPr w:rsidR="00F57B53" w:rsidSect="00F57B53">
          <w:pgSz w:w="16820" w:h="11900" w:orient="landscape"/>
          <w:pgMar w:top="1418" w:right="992" w:bottom="845" w:left="1134" w:header="0" w:footer="278" w:gutter="0"/>
          <w:cols w:space="720"/>
        </w:sectPr>
      </w:pPr>
      <w:r>
        <w:rPr>
          <w:noProof/>
        </w:rPr>
        <w:lastRenderedPageBreak/>
        <w:drawing>
          <wp:inline distT="0" distB="0" distL="0" distR="0" wp14:anchorId="78E66123" wp14:editId="2DB1AB45">
            <wp:extent cx="9253071" cy="6738931"/>
            <wp:effectExtent l="0" t="0" r="571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259831" cy="6743855"/>
                    </a:xfrm>
                    <a:prstGeom prst="rect">
                      <a:avLst/>
                    </a:prstGeom>
                  </pic:spPr>
                </pic:pic>
              </a:graphicData>
            </a:graphic>
          </wp:inline>
        </w:drawing>
      </w:r>
    </w:p>
    <w:p w14:paraId="5459514F" w14:textId="77777777" w:rsidR="000B0373" w:rsidRDefault="000B0373" w:rsidP="00F57B53">
      <w:pPr>
        <w:pStyle w:val="afc"/>
        <w:tabs>
          <w:tab w:val="left" w:pos="7088"/>
        </w:tabs>
        <w:jc w:val="right"/>
        <w:rPr>
          <w:sz w:val="24"/>
          <w:szCs w:val="24"/>
        </w:rPr>
        <w:sectPr w:rsidR="000B0373" w:rsidSect="000B0373">
          <w:pgSz w:w="16820" w:h="11900" w:orient="landscape"/>
          <w:pgMar w:top="1418" w:right="992" w:bottom="845" w:left="1134" w:header="0" w:footer="278" w:gutter="0"/>
          <w:cols w:space="720"/>
        </w:sectPr>
      </w:pPr>
      <w:r>
        <w:rPr>
          <w:noProof/>
        </w:rPr>
        <w:lastRenderedPageBreak/>
        <w:drawing>
          <wp:inline distT="0" distB="0" distL="0" distR="0" wp14:anchorId="26D7505A" wp14:editId="40C1EA40">
            <wp:extent cx="9155794" cy="5308822"/>
            <wp:effectExtent l="0" t="0" r="762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9178960" cy="5322255"/>
                    </a:xfrm>
                    <a:prstGeom prst="rect">
                      <a:avLst/>
                    </a:prstGeom>
                  </pic:spPr>
                </pic:pic>
              </a:graphicData>
            </a:graphic>
          </wp:inline>
        </w:drawing>
      </w:r>
    </w:p>
    <w:p w14:paraId="3F286D1B" w14:textId="509272D8" w:rsidR="000B0373" w:rsidRDefault="000B0373" w:rsidP="00F57B53">
      <w:pPr>
        <w:pStyle w:val="afc"/>
        <w:tabs>
          <w:tab w:val="left" w:pos="7088"/>
        </w:tabs>
        <w:jc w:val="right"/>
        <w:rPr>
          <w:sz w:val="24"/>
          <w:szCs w:val="24"/>
        </w:rPr>
      </w:pPr>
      <w:r>
        <w:rPr>
          <w:noProof/>
        </w:rPr>
        <w:lastRenderedPageBreak/>
        <w:drawing>
          <wp:inline distT="0" distB="0" distL="0" distR="0" wp14:anchorId="221D887D" wp14:editId="3C25B7EF">
            <wp:extent cx="6120765" cy="679196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6791960"/>
                    </a:xfrm>
                    <a:prstGeom prst="rect">
                      <a:avLst/>
                    </a:prstGeom>
                  </pic:spPr>
                </pic:pic>
              </a:graphicData>
            </a:graphic>
          </wp:inline>
        </w:drawing>
      </w:r>
    </w:p>
    <w:p w14:paraId="1D4CA77B" w14:textId="77777777" w:rsidR="000B0373" w:rsidRDefault="000B0373">
      <w:pPr>
        <w:suppressAutoHyphens w:val="0"/>
        <w:autoSpaceDN/>
        <w:textAlignment w:val="auto"/>
        <w:rPr>
          <w:rFonts w:ascii="Courier New" w:hAnsi="Courier New"/>
          <w:sz w:val="24"/>
          <w:szCs w:val="24"/>
          <w:lang w:eastAsia="ru-RU"/>
        </w:rPr>
      </w:pPr>
      <w:r>
        <w:rPr>
          <w:sz w:val="24"/>
          <w:szCs w:val="24"/>
        </w:rPr>
        <w:br w:type="page"/>
      </w:r>
    </w:p>
    <w:p w14:paraId="4DFBD11F" w14:textId="7E1B60CE" w:rsidR="00DA0AE4" w:rsidRPr="00B921B1" w:rsidRDefault="000B0373" w:rsidP="00F57B53">
      <w:pPr>
        <w:pStyle w:val="afc"/>
        <w:tabs>
          <w:tab w:val="left" w:pos="7088"/>
        </w:tabs>
        <w:jc w:val="right"/>
        <w:rPr>
          <w:sz w:val="24"/>
          <w:szCs w:val="24"/>
        </w:rPr>
      </w:pPr>
      <w:r>
        <w:rPr>
          <w:noProof/>
        </w:rPr>
        <w:lastRenderedPageBreak/>
        <w:drawing>
          <wp:inline distT="0" distB="0" distL="0" distR="0" wp14:anchorId="7B5DCD0C" wp14:editId="1AFA8A4A">
            <wp:extent cx="6120765" cy="49574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20765" cy="4957445"/>
                    </a:xfrm>
                    <a:prstGeom prst="rect">
                      <a:avLst/>
                    </a:prstGeom>
                  </pic:spPr>
                </pic:pic>
              </a:graphicData>
            </a:graphic>
          </wp:inline>
        </w:drawing>
      </w:r>
    </w:p>
    <w:sectPr w:rsidR="00DA0AE4" w:rsidRPr="00B921B1" w:rsidSect="00FC777C">
      <w:pgSz w:w="11900" w:h="16820"/>
      <w:pgMar w:top="993" w:right="843" w:bottom="1134" w:left="1418"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3FFF" w14:textId="77777777" w:rsidR="00D00879" w:rsidRDefault="00D00879" w:rsidP="00DA0AE4">
      <w:r>
        <w:separator/>
      </w:r>
    </w:p>
  </w:endnote>
  <w:endnote w:type="continuationSeparator" w:id="0">
    <w:p w14:paraId="3FDD3990" w14:textId="77777777" w:rsidR="00D00879" w:rsidRDefault="00D00879" w:rsidP="00DA0AE4">
      <w:r>
        <w:continuationSeparator/>
      </w:r>
    </w:p>
  </w:endnote>
  <w:endnote w:type="continuationNotice" w:id="1">
    <w:p w14:paraId="13F9C676" w14:textId="77777777" w:rsidR="00D00879" w:rsidRDefault="00D00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C3D9" w14:textId="77777777" w:rsidR="00310D2C" w:rsidRDefault="00B21ADD">
    <w:r>
      <w:rPr>
        <w:noProof/>
      </w:rPr>
      <mc:AlternateContent>
        <mc:Choice Requires="wps">
          <w:drawing>
            <wp:anchor distT="0" distB="0" distL="114300" distR="114300" simplePos="0" relativeHeight="251657216" behindDoc="0" locked="0" layoutInCell="1" allowOverlap="1" wp14:anchorId="04F12920" wp14:editId="32C3642D">
              <wp:simplePos x="0" y="0"/>
              <wp:positionH relativeFrom="column">
                <wp:align>left</wp:align>
              </wp:positionH>
              <wp:positionV relativeFrom="paragraph">
                <wp:posOffset>0</wp:posOffset>
              </wp:positionV>
              <wp:extent cx="3822700" cy="177800"/>
              <wp:effectExtent l="0" t="0" r="0" b="3175"/>
              <wp:wrapNone/>
              <wp:docPr id="2" name="WordArt 2"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22700" cy="177800"/>
                      </a:xfrm>
                      <a:prstGeom prst="rect">
                        <a:avLst/>
                      </a:prstGeom>
                    </wps:spPr>
                    <wps:txbx>
                      <w:txbxContent>
                        <w:p w14:paraId="36ECD050" w14:textId="77777777" w:rsidR="00B21ADD" w:rsidRDefault="00B21ADD" w:rsidP="00B21ADD">
                          <w:pP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Д-В-2023-18158,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:481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F12920" id="_x0000_t202" coordsize="21600,21600" o:spt="202" path="m,l,21600r21600,l21600,xe">
              <v:stroke joinstyle="miter"/>
              <v:path gradientshapeok="t" o:connecttype="rect"/>
            </v:shapetype>
            <v:shape id="WordArt 2" o:spid="_x0000_s1026" type="#_x0000_t202" alt="Watermark_2702" style="position:absolute;margin-left:0;margin-top:0;width:301pt;height:14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" filled="f" stroked="f">
              <o:lock v:ext="edit" shapetype="t"/>
              <v:textbox style="mso-fit-shape-to-text:t">
                <w:txbxContent>
                  <w:p w14:paraId="36ECD050" w14:textId="77777777" w:rsidR="00B21ADD" w:rsidRDefault="00B21ADD" w:rsidP="00B21ADD">
                    <w:pP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Д-В-2023-18158,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:481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E796" w14:textId="77777777" w:rsidR="00EC511F" w:rsidRDefault="00EC511F">
    <w:pPr>
      <w:pStyle w:val="a6"/>
      <w:jc w:val="center"/>
    </w:pPr>
    <w:r>
      <w:fldChar w:fldCharType="begin"/>
    </w:r>
    <w:r>
      <w:instrText>PAGE   \* MERGEFORMAT</w:instrText>
    </w:r>
    <w:r>
      <w:fldChar w:fldCharType="separate"/>
    </w:r>
    <w:r>
      <w:t>2</w:t>
    </w:r>
    <w:r>
      <w:fldChar w:fldCharType="end"/>
    </w:r>
  </w:p>
  <w:p w14:paraId="243C2E2D" w14:textId="77777777" w:rsidR="00EC511F" w:rsidRDefault="00EC511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4EA7" w14:textId="77777777" w:rsidR="00310D2C" w:rsidRDefault="00B21ADD">
    <w:r>
      <w:rPr>
        <w:noProof/>
      </w:rPr>
      <mc:AlternateContent>
        <mc:Choice Requires="wps">
          <w:drawing>
            <wp:anchor distT="0" distB="0" distL="114300" distR="114300" simplePos="0" relativeHeight="251658240" behindDoc="0" locked="0" layoutInCell="1" allowOverlap="1" wp14:anchorId="0CE6EAFE" wp14:editId="11D1C12F">
              <wp:simplePos x="0" y="0"/>
              <wp:positionH relativeFrom="column">
                <wp:align>left</wp:align>
              </wp:positionH>
              <wp:positionV relativeFrom="paragraph">
                <wp:posOffset>0</wp:posOffset>
              </wp:positionV>
              <wp:extent cx="3822700" cy="177800"/>
              <wp:effectExtent l="0" t="0" r="0" b="3175"/>
              <wp:wrapNone/>
              <wp:docPr id="1"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22700" cy="177800"/>
                      </a:xfrm>
                      <a:prstGeom prst="rect">
                        <a:avLst/>
                      </a:prstGeom>
                    </wps:spPr>
                    <wps:txbx>
                      <w:txbxContent>
                        <w:p w14:paraId="45D4FBFB" w14:textId="77777777" w:rsidR="00B21ADD" w:rsidRDefault="00B21ADD" w:rsidP="00B21ADD">
                          <w:pP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Д-В-2023-18158,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:481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E6EAFE" id="_x0000_t202" coordsize="21600,21600" o:spt="202" path="m,l,21600r21600,l21600,xe">
              <v:stroke joinstyle="miter"/>
              <v:path gradientshapeok="t" o:connecttype="rect"/>
            </v:shapetype>
            <v:shape id="WordArt 3" o:spid="_x0000_s1027" type="#_x0000_t202" alt="Watermark_2702" style="position:absolute;margin-left:0;margin-top:0;width:301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" filled="f" stroked="f">
              <o:lock v:ext="edit" shapetype="t"/>
              <v:textbox style="mso-fit-shape-to-text:t">
                <w:txbxContent>
                  <w:p w14:paraId="45D4FBFB" w14:textId="77777777" w:rsidR="00B21ADD" w:rsidRDefault="00B21ADD" w:rsidP="00B21ADD">
                    <w:pP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Д-В-2023-18158,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D3315B">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:481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8D84" w14:textId="77777777" w:rsidR="00D00879" w:rsidRDefault="00D00879" w:rsidP="00DA0AE4">
      <w:r w:rsidRPr="00532F82">
        <w:rPr>
          <w:color w:val="000000"/>
        </w:rPr>
        <w:separator/>
      </w:r>
    </w:p>
  </w:footnote>
  <w:footnote w:type="continuationSeparator" w:id="0">
    <w:p w14:paraId="475725CB" w14:textId="77777777" w:rsidR="00D00879" w:rsidRDefault="00D00879" w:rsidP="00DA0AE4">
      <w:r>
        <w:continuationSeparator/>
      </w:r>
    </w:p>
  </w:footnote>
  <w:footnote w:type="continuationNotice" w:id="1">
    <w:p w14:paraId="5860E67C" w14:textId="77777777" w:rsidR="00D00879" w:rsidRDefault="00D00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CD79" w14:textId="77777777" w:rsidR="0088577D" w:rsidRDefault="0088577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3136D"/>
    <w:multiLevelType w:val="hybridMultilevel"/>
    <w:tmpl w:val="68A632B0"/>
    <w:lvl w:ilvl="0" w:tplc="8BC0B162">
      <w:numFmt w:val="bullet"/>
      <w:lvlText w:val=""/>
      <w:lvlJc w:val="left"/>
      <w:pPr>
        <w:ind w:left="720" w:hanging="360"/>
      </w:pPr>
      <w:rPr>
        <w:rFonts w:ascii="Symbol" w:eastAsia="Times New Roman" w:hAnsi="Symbol" w:cs="Times New Roman" w:hint="default"/>
      </w:rPr>
    </w:lvl>
    <w:lvl w:ilvl="1" w:tplc="787A4DBA" w:tentative="1">
      <w:start w:val="1"/>
      <w:numFmt w:val="bullet"/>
      <w:lvlText w:val="o"/>
      <w:lvlJc w:val="left"/>
      <w:pPr>
        <w:ind w:left="1440" w:hanging="360"/>
      </w:pPr>
      <w:rPr>
        <w:rFonts w:ascii="Courier New" w:hAnsi="Courier New" w:cs="Courier New" w:hint="default"/>
      </w:rPr>
    </w:lvl>
    <w:lvl w:ilvl="2" w:tplc="488EE808" w:tentative="1">
      <w:start w:val="1"/>
      <w:numFmt w:val="bullet"/>
      <w:lvlText w:val=""/>
      <w:lvlJc w:val="left"/>
      <w:pPr>
        <w:ind w:left="2160" w:hanging="360"/>
      </w:pPr>
      <w:rPr>
        <w:rFonts w:ascii="Wingdings" w:hAnsi="Wingdings" w:hint="default"/>
      </w:rPr>
    </w:lvl>
    <w:lvl w:ilvl="3" w:tplc="0EAEAA5E" w:tentative="1">
      <w:start w:val="1"/>
      <w:numFmt w:val="bullet"/>
      <w:lvlText w:val=""/>
      <w:lvlJc w:val="left"/>
      <w:pPr>
        <w:ind w:left="2880" w:hanging="360"/>
      </w:pPr>
      <w:rPr>
        <w:rFonts w:ascii="Symbol" w:hAnsi="Symbol" w:hint="default"/>
      </w:rPr>
    </w:lvl>
    <w:lvl w:ilvl="4" w:tplc="5A444060" w:tentative="1">
      <w:start w:val="1"/>
      <w:numFmt w:val="bullet"/>
      <w:lvlText w:val="o"/>
      <w:lvlJc w:val="left"/>
      <w:pPr>
        <w:ind w:left="3600" w:hanging="360"/>
      </w:pPr>
      <w:rPr>
        <w:rFonts w:ascii="Courier New" w:hAnsi="Courier New" w:cs="Courier New" w:hint="default"/>
      </w:rPr>
    </w:lvl>
    <w:lvl w:ilvl="5" w:tplc="0BDC4430" w:tentative="1">
      <w:start w:val="1"/>
      <w:numFmt w:val="bullet"/>
      <w:lvlText w:val=""/>
      <w:lvlJc w:val="left"/>
      <w:pPr>
        <w:ind w:left="4320" w:hanging="360"/>
      </w:pPr>
      <w:rPr>
        <w:rFonts w:ascii="Wingdings" w:hAnsi="Wingdings" w:hint="default"/>
      </w:rPr>
    </w:lvl>
    <w:lvl w:ilvl="6" w:tplc="33440136" w:tentative="1">
      <w:start w:val="1"/>
      <w:numFmt w:val="bullet"/>
      <w:lvlText w:val=""/>
      <w:lvlJc w:val="left"/>
      <w:pPr>
        <w:ind w:left="5040" w:hanging="360"/>
      </w:pPr>
      <w:rPr>
        <w:rFonts w:ascii="Symbol" w:hAnsi="Symbol" w:hint="default"/>
      </w:rPr>
    </w:lvl>
    <w:lvl w:ilvl="7" w:tplc="E0AE1E6C" w:tentative="1">
      <w:start w:val="1"/>
      <w:numFmt w:val="bullet"/>
      <w:lvlText w:val="o"/>
      <w:lvlJc w:val="left"/>
      <w:pPr>
        <w:ind w:left="5760" w:hanging="360"/>
      </w:pPr>
      <w:rPr>
        <w:rFonts w:ascii="Courier New" w:hAnsi="Courier New" w:cs="Courier New" w:hint="default"/>
      </w:rPr>
    </w:lvl>
    <w:lvl w:ilvl="8" w:tplc="7D7C8952" w:tentative="1">
      <w:start w:val="1"/>
      <w:numFmt w:val="bullet"/>
      <w:lvlText w:val=""/>
      <w:lvlJc w:val="left"/>
      <w:pPr>
        <w:ind w:left="6480" w:hanging="360"/>
      </w:pPr>
      <w:rPr>
        <w:rFonts w:ascii="Wingdings" w:hAnsi="Wingdings" w:hint="default"/>
      </w:rPr>
    </w:lvl>
  </w:abstractNum>
  <w:abstractNum w:abstractNumId="1" w15:restartNumberingAfterBreak="0">
    <w:nsid w:val="30061788"/>
    <w:multiLevelType w:val="multilevel"/>
    <w:tmpl w:val="FAF2D3AC"/>
    <w:lvl w:ilvl="0">
      <w:start w:val="3"/>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33562126"/>
    <w:multiLevelType w:val="multilevel"/>
    <w:tmpl w:val="13D8B288"/>
    <w:lvl w:ilvl="0">
      <w:start w:val="2"/>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082DC7"/>
    <w:multiLevelType w:val="hybridMultilevel"/>
    <w:tmpl w:val="EB4ED5C2"/>
    <w:lvl w:ilvl="0" w:tplc="1C8CA12C">
      <w:start w:val="1"/>
      <w:numFmt w:val="decimal"/>
      <w:lvlText w:val="%1."/>
      <w:lvlJc w:val="left"/>
      <w:pPr>
        <w:ind w:left="720" w:hanging="360"/>
      </w:pPr>
    </w:lvl>
    <w:lvl w:ilvl="1" w:tplc="865E32F4" w:tentative="1">
      <w:start w:val="1"/>
      <w:numFmt w:val="lowerLetter"/>
      <w:lvlText w:val="%2."/>
      <w:lvlJc w:val="left"/>
      <w:pPr>
        <w:ind w:left="1440" w:hanging="360"/>
      </w:pPr>
    </w:lvl>
    <w:lvl w:ilvl="2" w:tplc="291C95D4" w:tentative="1">
      <w:start w:val="1"/>
      <w:numFmt w:val="lowerRoman"/>
      <w:lvlText w:val="%3."/>
      <w:lvlJc w:val="right"/>
      <w:pPr>
        <w:ind w:left="2160" w:hanging="180"/>
      </w:pPr>
    </w:lvl>
    <w:lvl w:ilvl="3" w:tplc="6308C594" w:tentative="1">
      <w:start w:val="1"/>
      <w:numFmt w:val="decimal"/>
      <w:lvlText w:val="%4."/>
      <w:lvlJc w:val="left"/>
      <w:pPr>
        <w:ind w:left="2880" w:hanging="360"/>
      </w:pPr>
    </w:lvl>
    <w:lvl w:ilvl="4" w:tplc="525640F0" w:tentative="1">
      <w:start w:val="1"/>
      <w:numFmt w:val="lowerLetter"/>
      <w:lvlText w:val="%5."/>
      <w:lvlJc w:val="left"/>
      <w:pPr>
        <w:ind w:left="3600" w:hanging="360"/>
      </w:pPr>
    </w:lvl>
    <w:lvl w:ilvl="5" w:tplc="C94CFE26" w:tentative="1">
      <w:start w:val="1"/>
      <w:numFmt w:val="lowerRoman"/>
      <w:lvlText w:val="%6."/>
      <w:lvlJc w:val="right"/>
      <w:pPr>
        <w:ind w:left="4320" w:hanging="180"/>
      </w:pPr>
    </w:lvl>
    <w:lvl w:ilvl="6" w:tplc="ADF29420" w:tentative="1">
      <w:start w:val="1"/>
      <w:numFmt w:val="decimal"/>
      <w:lvlText w:val="%7."/>
      <w:lvlJc w:val="left"/>
      <w:pPr>
        <w:ind w:left="5040" w:hanging="360"/>
      </w:pPr>
    </w:lvl>
    <w:lvl w:ilvl="7" w:tplc="03F63F04" w:tentative="1">
      <w:start w:val="1"/>
      <w:numFmt w:val="lowerLetter"/>
      <w:lvlText w:val="%8."/>
      <w:lvlJc w:val="left"/>
      <w:pPr>
        <w:ind w:left="5760" w:hanging="360"/>
      </w:pPr>
    </w:lvl>
    <w:lvl w:ilvl="8" w:tplc="FF064772" w:tentative="1">
      <w:start w:val="1"/>
      <w:numFmt w:val="lowerRoman"/>
      <w:lvlText w:val="%9."/>
      <w:lvlJc w:val="right"/>
      <w:pPr>
        <w:ind w:left="6480" w:hanging="180"/>
      </w:pPr>
    </w:lvl>
  </w:abstractNum>
  <w:abstractNum w:abstractNumId="4" w15:restartNumberingAfterBreak="0">
    <w:nsid w:val="382B0E0F"/>
    <w:multiLevelType w:val="multilevel"/>
    <w:tmpl w:val="1B0CF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CF2370"/>
    <w:multiLevelType w:val="hybridMultilevel"/>
    <w:tmpl w:val="50BCD3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B2C4485"/>
    <w:multiLevelType w:val="hybridMultilevel"/>
    <w:tmpl w:val="B76C3966"/>
    <w:lvl w:ilvl="0" w:tplc="ECCCEA34">
      <w:start w:val="1"/>
      <w:numFmt w:val="decimal"/>
      <w:lvlText w:val="%1."/>
      <w:lvlJc w:val="left"/>
      <w:pPr>
        <w:ind w:left="720" w:hanging="360"/>
      </w:pPr>
    </w:lvl>
    <w:lvl w:ilvl="1" w:tplc="6742D0EC" w:tentative="1">
      <w:start w:val="1"/>
      <w:numFmt w:val="lowerLetter"/>
      <w:lvlText w:val="%2."/>
      <w:lvlJc w:val="left"/>
      <w:pPr>
        <w:ind w:left="1440" w:hanging="360"/>
      </w:pPr>
    </w:lvl>
    <w:lvl w:ilvl="2" w:tplc="959CE51A" w:tentative="1">
      <w:start w:val="1"/>
      <w:numFmt w:val="lowerRoman"/>
      <w:lvlText w:val="%3."/>
      <w:lvlJc w:val="right"/>
      <w:pPr>
        <w:ind w:left="2160" w:hanging="180"/>
      </w:pPr>
    </w:lvl>
    <w:lvl w:ilvl="3" w:tplc="9CF84BC8" w:tentative="1">
      <w:start w:val="1"/>
      <w:numFmt w:val="decimal"/>
      <w:lvlText w:val="%4."/>
      <w:lvlJc w:val="left"/>
      <w:pPr>
        <w:ind w:left="2880" w:hanging="360"/>
      </w:pPr>
    </w:lvl>
    <w:lvl w:ilvl="4" w:tplc="A0824BB6" w:tentative="1">
      <w:start w:val="1"/>
      <w:numFmt w:val="lowerLetter"/>
      <w:lvlText w:val="%5."/>
      <w:lvlJc w:val="left"/>
      <w:pPr>
        <w:ind w:left="3600" w:hanging="360"/>
      </w:pPr>
    </w:lvl>
    <w:lvl w:ilvl="5" w:tplc="DB606EC4" w:tentative="1">
      <w:start w:val="1"/>
      <w:numFmt w:val="lowerRoman"/>
      <w:lvlText w:val="%6."/>
      <w:lvlJc w:val="right"/>
      <w:pPr>
        <w:ind w:left="4320" w:hanging="180"/>
      </w:pPr>
    </w:lvl>
    <w:lvl w:ilvl="6" w:tplc="E7404288" w:tentative="1">
      <w:start w:val="1"/>
      <w:numFmt w:val="decimal"/>
      <w:lvlText w:val="%7."/>
      <w:lvlJc w:val="left"/>
      <w:pPr>
        <w:ind w:left="5040" w:hanging="360"/>
      </w:pPr>
    </w:lvl>
    <w:lvl w:ilvl="7" w:tplc="A5E00CF2" w:tentative="1">
      <w:start w:val="1"/>
      <w:numFmt w:val="lowerLetter"/>
      <w:lvlText w:val="%8."/>
      <w:lvlJc w:val="left"/>
      <w:pPr>
        <w:ind w:left="5760" w:hanging="360"/>
      </w:pPr>
    </w:lvl>
    <w:lvl w:ilvl="8" w:tplc="FFA86CE8" w:tentative="1">
      <w:start w:val="1"/>
      <w:numFmt w:val="lowerRoman"/>
      <w:lvlText w:val="%9."/>
      <w:lvlJc w:val="right"/>
      <w:pPr>
        <w:ind w:left="6480" w:hanging="180"/>
      </w:pPr>
    </w:lvl>
  </w:abstractNum>
  <w:abstractNum w:abstractNumId="7" w15:restartNumberingAfterBreak="0">
    <w:nsid w:val="3B6668A0"/>
    <w:multiLevelType w:val="multilevel"/>
    <w:tmpl w:val="1D64E1EA"/>
    <w:lvl w:ilvl="0">
      <w:start w:val="3"/>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8"/>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D0954FD"/>
    <w:multiLevelType w:val="multilevel"/>
    <w:tmpl w:val="1FCAE90A"/>
    <w:lvl w:ilvl="0">
      <w:start w:val="9"/>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9" w15:restartNumberingAfterBreak="0">
    <w:nsid w:val="47C80599"/>
    <w:multiLevelType w:val="hybridMultilevel"/>
    <w:tmpl w:val="D164758C"/>
    <w:lvl w:ilvl="0" w:tplc="EE38726E">
      <w:start w:val="9"/>
      <w:numFmt w:val="decimal"/>
      <w:lvlText w:val="%1."/>
      <w:lvlJc w:val="left"/>
      <w:pPr>
        <w:ind w:left="720" w:hanging="360"/>
      </w:pPr>
      <w:rPr>
        <w:rFonts w:hint="default"/>
      </w:rPr>
    </w:lvl>
    <w:lvl w:ilvl="1" w:tplc="4FB083FE" w:tentative="1">
      <w:start w:val="1"/>
      <w:numFmt w:val="lowerLetter"/>
      <w:lvlText w:val="%2."/>
      <w:lvlJc w:val="left"/>
      <w:pPr>
        <w:ind w:left="1440" w:hanging="360"/>
      </w:pPr>
    </w:lvl>
    <w:lvl w:ilvl="2" w:tplc="3654C100" w:tentative="1">
      <w:start w:val="1"/>
      <w:numFmt w:val="lowerRoman"/>
      <w:lvlText w:val="%3."/>
      <w:lvlJc w:val="right"/>
      <w:pPr>
        <w:ind w:left="2160" w:hanging="180"/>
      </w:pPr>
    </w:lvl>
    <w:lvl w:ilvl="3" w:tplc="C52A794A" w:tentative="1">
      <w:start w:val="1"/>
      <w:numFmt w:val="decimal"/>
      <w:lvlText w:val="%4."/>
      <w:lvlJc w:val="left"/>
      <w:pPr>
        <w:ind w:left="2880" w:hanging="360"/>
      </w:pPr>
    </w:lvl>
    <w:lvl w:ilvl="4" w:tplc="698CAB14" w:tentative="1">
      <w:start w:val="1"/>
      <w:numFmt w:val="lowerLetter"/>
      <w:lvlText w:val="%5."/>
      <w:lvlJc w:val="left"/>
      <w:pPr>
        <w:ind w:left="3600" w:hanging="360"/>
      </w:pPr>
    </w:lvl>
    <w:lvl w:ilvl="5" w:tplc="8E803128" w:tentative="1">
      <w:start w:val="1"/>
      <w:numFmt w:val="lowerRoman"/>
      <w:lvlText w:val="%6."/>
      <w:lvlJc w:val="right"/>
      <w:pPr>
        <w:ind w:left="4320" w:hanging="180"/>
      </w:pPr>
    </w:lvl>
    <w:lvl w:ilvl="6" w:tplc="2854A0B8" w:tentative="1">
      <w:start w:val="1"/>
      <w:numFmt w:val="decimal"/>
      <w:lvlText w:val="%7."/>
      <w:lvlJc w:val="left"/>
      <w:pPr>
        <w:ind w:left="5040" w:hanging="360"/>
      </w:pPr>
    </w:lvl>
    <w:lvl w:ilvl="7" w:tplc="3932908E" w:tentative="1">
      <w:start w:val="1"/>
      <w:numFmt w:val="lowerLetter"/>
      <w:lvlText w:val="%8."/>
      <w:lvlJc w:val="left"/>
      <w:pPr>
        <w:ind w:left="5760" w:hanging="360"/>
      </w:pPr>
    </w:lvl>
    <w:lvl w:ilvl="8" w:tplc="1EA26D6C" w:tentative="1">
      <w:start w:val="1"/>
      <w:numFmt w:val="lowerRoman"/>
      <w:lvlText w:val="%9."/>
      <w:lvlJc w:val="right"/>
      <w:pPr>
        <w:ind w:left="6480" w:hanging="180"/>
      </w:pPr>
    </w:lvl>
  </w:abstractNum>
  <w:abstractNum w:abstractNumId="10" w15:restartNumberingAfterBreak="0">
    <w:nsid w:val="4F355D14"/>
    <w:multiLevelType w:val="hybridMultilevel"/>
    <w:tmpl w:val="11BE0CFC"/>
    <w:lvl w:ilvl="0" w:tplc="2B5CF6EC">
      <w:start w:val="1"/>
      <w:numFmt w:val="bullet"/>
      <w:lvlText w:val=""/>
      <w:lvlJc w:val="left"/>
      <w:pPr>
        <w:tabs>
          <w:tab w:val="num" w:pos="1065"/>
        </w:tabs>
        <w:ind w:left="784" w:firstLine="284"/>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9456AB7"/>
    <w:multiLevelType w:val="hybridMultilevel"/>
    <w:tmpl w:val="9D568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F167EE"/>
    <w:multiLevelType w:val="multilevel"/>
    <w:tmpl w:val="EAB81D42"/>
    <w:lvl w:ilvl="0">
      <w:start w:val="5"/>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67532A92"/>
    <w:multiLevelType w:val="multilevel"/>
    <w:tmpl w:val="B2FA9ECC"/>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7CA6BC3"/>
    <w:multiLevelType w:val="hybridMultilevel"/>
    <w:tmpl w:val="4A228694"/>
    <w:lvl w:ilvl="0" w:tplc="2C76226C">
      <w:start w:val="1"/>
      <w:numFmt w:val="decimal"/>
      <w:lvlText w:val="%1."/>
      <w:lvlJc w:val="left"/>
      <w:pPr>
        <w:tabs>
          <w:tab w:val="num" w:pos="360"/>
        </w:tabs>
        <w:ind w:left="360" w:hanging="360"/>
      </w:pPr>
      <w:rPr>
        <w:rFonts w:cs="Times New Roman" w:hint="default"/>
      </w:rPr>
    </w:lvl>
    <w:lvl w:ilvl="1" w:tplc="D8DCFE3A">
      <w:numFmt w:val="none"/>
      <w:lvlText w:val=""/>
      <w:lvlJc w:val="left"/>
      <w:pPr>
        <w:tabs>
          <w:tab w:val="num" w:pos="360"/>
        </w:tabs>
      </w:pPr>
      <w:rPr>
        <w:rFonts w:cs="Times New Roman"/>
      </w:rPr>
    </w:lvl>
    <w:lvl w:ilvl="2" w:tplc="C0FE56FA">
      <w:numFmt w:val="none"/>
      <w:lvlText w:val=""/>
      <w:lvlJc w:val="left"/>
      <w:pPr>
        <w:tabs>
          <w:tab w:val="num" w:pos="360"/>
        </w:tabs>
      </w:pPr>
      <w:rPr>
        <w:rFonts w:cs="Times New Roman"/>
      </w:rPr>
    </w:lvl>
    <w:lvl w:ilvl="3" w:tplc="3710E7F2">
      <w:numFmt w:val="none"/>
      <w:lvlText w:val=""/>
      <w:lvlJc w:val="left"/>
      <w:pPr>
        <w:tabs>
          <w:tab w:val="num" w:pos="360"/>
        </w:tabs>
      </w:pPr>
      <w:rPr>
        <w:rFonts w:cs="Times New Roman"/>
      </w:rPr>
    </w:lvl>
    <w:lvl w:ilvl="4" w:tplc="BA840FDE">
      <w:numFmt w:val="none"/>
      <w:lvlText w:val=""/>
      <w:lvlJc w:val="left"/>
      <w:pPr>
        <w:tabs>
          <w:tab w:val="num" w:pos="360"/>
        </w:tabs>
      </w:pPr>
      <w:rPr>
        <w:rFonts w:cs="Times New Roman"/>
      </w:rPr>
    </w:lvl>
    <w:lvl w:ilvl="5" w:tplc="F326B1EE">
      <w:numFmt w:val="none"/>
      <w:lvlText w:val=""/>
      <w:lvlJc w:val="left"/>
      <w:pPr>
        <w:tabs>
          <w:tab w:val="num" w:pos="360"/>
        </w:tabs>
      </w:pPr>
      <w:rPr>
        <w:rFonts w:cs="Times New Roman"/>
      </w:rPr>
    </w:lvl>
    <w:lvl w:ilvl="6" w:tplc="8410EFCA">
      <w:numFmt w:val="none"/>
      <w:lvlText w:val=""/>
      <w:lvlJc w:val="left"/>
      <w:pPr>
        <w:tabs>
          <w:tab w:val="num" w:pos="360"/>
        </w:tabs>
      </w:pPr>
      <w:rPr>
        <w:rFonts w:cs="Times New Roman"/>
      </w:rPr>
    </w:lvl>
    <w:lvl w:ilvl="7" w:tplc="9A1EE9E2">
      <w:numFmt w:val="none"/>
      <w:lvlText w:val=""/>
      <w:lvlJc w:val="left"/>
      <w:pPr>
        <w:tabs>
          <w:tab w:val="num" w:pos="360"/>
        </w:tabs>
      </w:pPr>
      <w:rPr>
        <w:rFonts w:cs="Times New Roman"/>
      </w:rPr>
    </w:lvl>
    <w:lvl w:ilvl="8" w:tplc="18F0F5A6">
      <w:numFmt w:val="none"/>
      <w:lvlText w:val=""/>
      <w:lvlJc w:val="left"/>
      <w:pPr>
        <w:tabs>
          <w:tab w:val="num" w:pos="360"/>
        </w:tabs>
      </w:pPr>
      <w:rPr>
        <w:rFonts w:cs="Times New Roman"/>
      </w:rPr>
    </w:lvl>
  </w:abstractNum>
  <w:abstractNum w:abstractNumId="15" w15:restartNumberingAfterBreak="0">
    <w:nsid w:val="67F74031"/>
    <w:multiLevelType w:val="multilevel"/>
    <w:tmpl w:val="DB6C6466"/>
    <w:lvl w:ilvl="0">
      <w:start w:val="3"/>
      <w:numFmt w:val="decimal"/>
      <w:lvlText w:val="%1."/>
      <w:lvlJc w:val="left"/>
      <w:pPr>
        <w:ind w:left="720" w:hanging="360"/>
      </w:pPr>
      <w:rPr>
        <w:rFonts w:hint="default"/>
      </w:rPr>
    </w:lvl>
    <w:lvl w:ilvl="1">
      <w:start w:val="3"/>
      <w:numFmt w:val="decimal"/>
      <w:isLgl/>
      <w:lvlText w:val="%1.%2."/>
      <w:lvlJc w:val="left"/>
      <w:pPr>
        <w:ind w:left="1074" w:hanging="540"/>
      </w:pPr>
      <w:rPr>
        <w:rFonts w:hint="default"/>
      </w:rPr>
    </w:lvl>
    <w:lvl w:ilvl="2">
      <w:start w:val="8"/>
      <w:numFmt w:val="decimal"/>
      <w:isLgl/>
      <w:lvlText w:val="%1.%2.%3."/>
      <w:lvlJc w:val="left"/>
      <w:pPr>
        <w:ind w:left="1713"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709A0210"/>
    <w:multiLevelType w:val="hybridMultilevel"/>
    <w:tmpl w:val="A4FA8728"/>
    <w:lvl w:ilvl="0" w:tplc="2C92280A">
      <w:start w:val="1"/>
      <w:numFmt w:val="decimal"/>
      <w:lvlText w:val="%1."/>
      <w:lvlJc w:val="left"/>
      <w:pPr>
        <w:ind w:left="720" w:hanging="360"/>
      </w:pPr>
    </w:lvl>
    <w:lvl w:ilvl="1" w:tplc="65ACF4B0" w:tentative="1">
      <w:start w:val="1"/>
      <w:numFmt w:val="lowerLetter"/>
      <w:lvlText w:val="%2."/>
      <w:lvlJc w:val="left"/>
      <w:pPr>
        <w:ind w:left="1440" w:hanging="360"/>
      </w:pPr>
    </w:lvl>
    <w:lvl w:ilvl="2" w:tplc="B4CCA47E" w:tentative="1">
      <w:start w:val="1"/>
      <w:numFmt w:val="lowerRoman"/>
      <w:lvlText w:val="%3."/>
      <w:lvlJc w:val="right"/>
      <w:pPr>
        <w:ind w:left="2160" w:hanging="180"/>
      </w:pPr>
    </w:lvl>
    <w:lvl w:ilvl="3" w:tplc="F6269402" w:tentative="1">
      <w:start w:val="1"/>
      <w:numFmt w:val="decimal"/>
      <w:lvlText w:val="%4."/>
      <w:lvlJc w:val="left"/>
      <w:pPr>
        <w:ind w:left="2880" w:hanging="360"/>
      </w:pPr>
    </w:lvl>
    <w:lvl w:ilvl="4" w:tplc="8F321744" w:tentative="1">
      <w:start w:val="1"/>
      <w:numFmt w:val="lowerLetter"/>
      <w:lvlText w:val="%5."/>
      <w:lvlJc w:val="left"/>
      <w:pPr>
        <w:ind w:left="3600" w:hanging="360"/>
      </w:pPr>
    </w:lvl>
    <w:lvl w:ilvl="5" w:tplc="0A96778C" w:tentative="1">
      <w:start w:val="1"/>
      <w:numFmt w:val="lowerRoman"/>
      <w:lvlText w:val="%6."/>
      <w:lvlJc w:val="right"/>
      <w:pPr>
        <w:ind w:left="4320" w:hanging="180"/>
      </w:pPr>
    </w:lvl>
    <w:lvl w:ilvl="6" w:tplc="B1B4D964" w:tentative="1">
      <w:start w:val="1"/>
      <w:numFmt w:val="decimal"/>
      <w:lvlText w:val="%7."/>
      <w:lvlJc w:val="left"/>
      <w:pPr>
        <w:ind w:left="5040" w:hanging="360"/>
      </w:pPr>
    </w:lvl>
    <w:lvl w:ilvl="7" w:tplc="927E98B8" w:tentative="1">
      <w:start w:val="1"/>
      <w:numFmt w:val="lowerLetter"/>
      <w:lvlText w:val="%8."/>
      <w:lvlJc w:val="left"/>
      <w:pPr>
        <w:ind w:left="5760" w:hanging="360"/>
      </w:pPr>
    </w:lvl>
    <w:lvl w:ilvl="8" w:tplc="5EC4146A" w:tentative="1">
      <w:start w:val="1"/>
      <w:numFmt w:val="lowerRoman"/>
      <w:lvlText w:val="%9."/>
      <w:lvlJc w:val="right"/>
      <w:pPr>
        <w:ind w:left="6480" w:hanging="180"/>
      </w:pPr>
    </w:lvl>
  </w:abstractNum>
  <w:abstractNum w:abstractNumId="17" w15:restartNumberingAfterBreak="0">
    <w:nsid w:val="718D014B"/>
    <w:multiLevelType w:val="hybridMultilevel"/>
    <w:tmpl w:val="6C00D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9D30C2"/>
    <w:multiLevelType w:val="hybridMultilevel"/>
    <w:tmpl w:val="D164758C"/>
    <w:lvl w:ilvl="0" w:tplc="1C52CBE8">
      <w:start w:val="9"/>
      <w:numFmt w:val="decimal"/>
      <w:lvlText w:val="%1."/>
      <w:lvlJc w:val="left"/>
      <w:pPr>
        <w:ind w:left="720" w:hanging="360"/>
      </w:pPr>
      <w:rPr>
        <w:rFonts w:hint="default"/>
      </w:rPr>
    </w:lvl>
    <w:lvl w:ilvl="1" w:tplc="10F28E3C" w:tentative="1">
      <w:start w:val="1"/>
      <w:numFmt w:val="lowerLetter"/>
      <w:lvlText w:val="%2."/>
      <w:lvlJc w:val="left"/>
      <w:pPr>
        <w:ind w:left="1440" w:hanging="360"/>
      </w:pPr>
    </w:lvl>
    <w:lvl w:ilvl="2" w:tplc="F9AA8674" w:tentative="1">
      <w:start w:val="1"/>
      <w:numFmt w:val="lowerRoman"/>
      <w:lvlText w:val="%3."/>
      <w:lvlJc w:val="right"/>
      <w:pPr>
        <w:ind w:left="2160" w:hanging="180"/>
      </w:pPr>
    </w:lvl>
    <w:lvl w:ilvl="3" w:tplc="8DBE2158" w:tentative="1">
      <w:start w:val="1"/>
      <w:numFmt w:val="decimal"/>
      <w:lvlText w:val="%4."/>
      <w:lvlJc w:val="left"/>
      <w:pPr>
        <w:ind w:left="2880" w:hanging="360"/>
      </w:pPr>
    </w:lvl>
    <w:lvl w:ilvl="4" w:tplc="B10CB2BA" w:tentative="1">
      <w:start w:val="1"/>
      <w:numFmt w:val="lowerLetter"/>
      <w:lvlText w:val="%5."/>
      <w:lvlJc w:val="left"/>
      <w:pPr>
        <w:ind w:left="3600" w:hanging="360"/>
      </w:pPr>
    </w:lvl>
    <w:lvl w:ilvl="5" w:tplc="0A20E25C" w:tentative="1">
      <w:start w:val="1"/>
      <w:numFmt w:val="lowerRoman"/>
      <w:lvlText w:val="%6."/>
      <w:lvlJc w:val="right"/>
      <w:pPr>
        <w:ind w:left="4320" w:hanging="180"/>
      </w:pPr>
    </w:lvl>
    <w:lvl w:ilvl="6" w:tplc="63D2DFD8" w:tentative="1">
      <w:start w:val="1"/>
      <w:numFmt w:val="decimal"/>
      <w:lvlText w:val="%7."/>
      <w:lvlJc w:val="left"/>
      <w:pPr>
        <w:ind w:left="5040" w:hanging="360"/>
      </w:pPr>
    </w:lvl>
    <w:lvl w:ilvl="7" w:tplc="FDCE5764" w:tentative="1">
      <w:start w:val="1"/>
      <w:numFmt w:val="lowerLetter"/>
      <w:lvlText w:val="%8."/>
      <w:lvlJc w:val="left"/>
      <w:pPr>
        <w:ind w:left="5760" w:hanging="360"/>
      </w:pPr>
    </w:lvl>
    <w:lvl w:ilvl="8" w:tplc="FB849AC0" w:tentative="1">
      <w:start w:val="1"/>
      <w:numFmt w:val="lowerRoman"/>
      <w:lvlText w:val="%9."/>
      <w:lvlJc w:val="right"/>
      <w:pPr>
        <w:ind w:left="6480" w:hanging="180"/>
      </w:pPr>
    </w:lvl>
  </w:abstractNum>
  <w:abstractNum w:abstractNumId="19" w15:restartNumberingAfterBreak="0">
    <w:nsid w:val="77BD5B55"/>
    <w:multiLevelType w:val="hybridMultilevel"/>
    <w:tmpl w:val="51080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AF122F"/>
    <w:multiLevelType w:val="multilevel"/>
    <w:tmpl w:val="B28C597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AF433B5"/>
    <w:multiLevelType w:val="multilevel"/>
    <w:tmpl w:val="5C7206F2"/>
    <w:lvl w:ilvl="0">
      <w:start w:val="5"/>
      <w:numFmt w:val="decimal"/>
      <w:lvlText w:val="%1."/>
      <w:lvlJc w:val="left"/>
      <w:pPr>
        <w:ind w:left="720" w:hanging="720"/>
      </w:pPr>
    </w:lvl>
    <w:lvl w:ilvl="1">
      <w:start w:val="2"/>
      <w:numFmt w:val="decimal"/>
      <w:lvlText w:val="%1.%2."/>
      <w:lvlJc w:val="left"/>
      <w:pPr>
        <w:ind w:left="1098" w:hanging="720"/>
      </w:pPr>
      <w:rPr>
        <w:b w:val="0"/>
      </w:rPr>
    </w:lvl>
    <w:lvl w:ilvl="2">
      <w:start w:val="2"/>
      <w:numFmt w:val="decimal"/>
      <w:lvlText w:val="%1.%2.%3."/>
      <w:lvlJc w:val="left"/>
      <w:pPr>
        <w:ind w:left="1476" w:hanging="720"/>
      </w:pPr>
    </w:lvl>
    <w:lvl w:ilvl="3">
      <w:start w:val="1"/>
      <w:numFmt w:val="decimal"/>
      <w:lvlText w:val="%1.%2.%3.%4."/>
      <w:lvlJc w:val="left"/>
      <w:pPr>
        <w:ind w:left="1854" w:hanging="720"/>
      </w:p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num w:numId="1">
    <w:abstractNumId w:val="4"/>
  </w:num>
  <w:num w:numId="2">
    <w:abstractNumId w:val="21"/>
  </w:num>
  <w:num w:numId="3">
    <w:abstractNumId w:val="8"/>
  </w:num>
  <w:num w:numId="4">
    <w:abstractNumId w:val="16"/>
  </w:num>
  <w:num w:numId="5">
    <w:abstractNumId w:val="6"/>
  </w:num>
  <w:num w:numId="6">
    <w:abstractNumId w:val="3"/>
  </w:num>
  <w:num w:numId="7">
    <w:abstractNumId w:val="20"/>
  </w:num>
  <w:num w:numId="8">
    <w:abstractNumId w:val="14"/>
  </w:num>
  <w:num w:numId="9">
    <w:abstractNumId w:val="18"/>
  </w:num>
  <w:num w:numId="10">
    <w:abstractNumId w:val="0"/>
  </w:num>
  <w:num w:numId="11">
    <w:abstractNumId w:val="13"/>
  </w:num>
  <w:num w:numId="12">
    <w:abstractNumId w:val="19"/>
  </w:num>
  <w:num w:numId="13">
    <w:abstractNumId w:val="5"/>
  </w:num>
  <w:num w:numId="14">
    <w:abstractNumId w:val="11"/>
  </w:num>
  <w:num w:numId="15">
    <w:abstractNumId w:val="17"/>
  </w:num>
  <w:num w:numId="16">
    <w:abstractNumId w:val="9"/>
  </w:num>
  <w:num w:numId="17">
    <w:abstractNumId w:val="10"/>
  </w:num>
  <w:num w:numId="18">
    <w:abstractNumId w:val="2"/>
  </w:num>
  <w:num w:numId="19">
    <w:abstractNumId w:val="1"/>
  </w:num>
  <w:num w:numId="20">
    <w:abstractNumId w:val="15"/>
  </w:num>
  <w:num w:numId="21">
    <w:abstractNumId w:val="12"/>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82"/>
    <w:rsid w:val="00003365"/>
    <w:rsid w:val="000045B6"/>
    <w:rsid w:val="00007B05"/>
    <w:rsid w:val="00010414"/>
    <w:rsid w:val="00035676"/>
    <w:rsid w:val="00044044"/>
    <w:rsid w:val="0004683D"/>
    <w:rsid w:val="000533DE"/>
    <w:rsid w:val="00053706"/>
    <w:rsid w:val="00060559"/>
    <w:rsid w:val="000609F6"/>
    <w:rsid w:val="00062BCA"/>
    <w:rsid w:val="0007199E"/>
    <w:rsid w:val="00071E3F"/>
    <w:rsid w:val="00076E35"/>
    <w:rsid w:val="000822A1"/>
    <w:rsid w:val="000906BA"/>
    <w:rsid w:val="000A6F30"/>
    <w:rsid w:val="000B0373"/>
    <w:rsid w:val="000B2729"/>
    <w:rsid w:val="000B7BA1"/>
    <w:rsid w:val="000C1128"/>
    <w:rsid w:val="000D2B43"/>
    <w:rsid w:val="000D3EFA"/>
    <w:rsid w:val="000D5FA7"/>
    <w:rsid w:val="000D6257"/>
    <w:rsid w:val="000E12A9"/>
    <w:rsid w:val="000E12C6"/>
    <w:rsid w:val="000E219C"/>
    <w:rsid w:val="000F10C7"/>
    <w:rsid w:val="000F23D4"/>
    <w:rsid w:val="00100BC1"/>
    <w:rsid w:val="0010477B"/>
    <w:rsid w:val="00117D30"/>
    <w:rsid w:val="00120787"/>
    <w:rsid w:val="001256F7"/>
    <w:rsid w:val="00131E38"/>
    <w:rsid w:val="00132292"/>
    <w:rsid w:val="00135DBE"/>
    <w:rsid w:val="00137CE6"/>
    <w:rsid w:val="00147644"/>
    <w:rsid w:val="00152D48"/>
    <w:rsid w:val="00172B07"/>
    <w:rsid w:val="00174A07"/>
    <w:rsid w:val="00176037"/>
    <w:rsid w:val="001802F6"/>
    <w:rsid w:val="00197D3D"/>
    <w:rsid w:val="001B257F"/>
    <w:rsid w:val="001B25A4"/>
    <w:rsid w:val="001B2D21"/>
    <w:rsid w:val="001B752B"/>
    <w:rsid w:val="001C4D9A"/>
    <w:rsid w:val="001C517A"/>
    <w:rsid w:val="001C7FCF"/>
    <w:rsid w:val="001D1763"/>
    <w:rsid w:val="001E1D6A"/>
    <w:rsid w:val="001F72E1"/>
    <w:rsid w:val="002024D4"/>
    <w:rsid w:val="00205019"/>
    <w:rsid w:val="00210B30"/>
    <w:rsid w:val="00214188"/>
    <w:rsid w:val="00220D99"/>
    <w:rsid w:val="00224505"/>
    <w:rsid w:val="00227ACB"/>
    <w:rsid w:val="00233669"/>
    <w:rsid w:val="00236C66"/>
    <w:rsid w:val="00242DB1"/>
    <w:rsid w:val="00245B06"/>
    <w:rsid w:val="0025158B"/>
    <w:rsid w:val="00256CA9"/>
    <w:rsid w:val="002577FE"/>
    <w:rsid w:val="00260815"/>
    <w:rsid w:val="002609A6"/>
    <w:rsid w:val="00261496"/>
    <w:rsid w:val="002646A5"/>
    <w:rsid w:val="002662ED"/>
    <w:rsid w:val="00266D06"/>
    <w:rsid w:val="00267219"/>
    <w:rsid w:val="0027486A"/>
    <w:rsid w:val="00284522"/>
    <w:rsid w:val="0028455E"/>
    <w:rsid w:val="002908DE"/>
    <w:rsid w:val="00291A5C"/>
    <w:rsid w:val="002A206D"/>
    <w:rsid w:val="002A578D"/>
    <w:rsid w:val="002B207E"/>
    <w:rsid w:val="002C2348"/>
    <w:rsid w:val="002C3C6A"/>
    <w:rsid w:val="002D02A4"/>
    <w:rsid w:val="002D191B"/>
    <w:rsid w:val="002D50CC"/>
    <w:rsid w:val="002E1A11"/>
    <w:rsid w:val="002F1A08"/>
    <w:rsid w:val="00301C0B"/>
    <w:rsid w:val="00305749"/>
    <w:rsid w:val="00310D2C"/>
    <w:rsid w:val="00314293"/>
    <w:rsid w:val="003150DE"/>
    <w:rsid w:val="00316917"/>
    <w:rsid w:val="00321596"/>
    <w:rsid w:val="00323239"/>
    <w:rsid w:val="003318FB"/>
    <w:rsid w:val="00333A9E"/>
    <w:rsid w:val="00335767"/>
    <w:rsid w:val="0033671A"/>
    <w:rsid w:val="00341015"/>
    <w:rsid w:val="0034166C"/>
    <w:rsid w:val="00342331"/>
    <w:rsid w:val="003435CC"/>
    <w:rsid w:val="00346D97"/>
    <w:rsid w:val="0035608A"/>
    <w:rsid w:val="00360281"/>
    <w:rsid w:val="003615C0"/>
    <w:rsid w:val="003707D6"/>
    <w:rsid w:val="00371C1D"/>
    <w:rsid w:val="00380A0B"/>
    <w:rsid w:val="00382269"/>
    <w:rsid w:val="00385D88"/>
    <w:rsid w:val="00393241"/>
    <w:rsid w:val="00396435"/>
    <w:rsid w:val="003A09D5"/>
    <w:rsid w:val="003A1695"/>
    <w:rsid w:val="003A5159"/>
    <w:rsid w:val="003B48E8"/>
    <w:rsid w:val="003B5142"/>
    <w:rsid w:val="003B73F4"/>
    <w:rsid w:val="003C17B3"/>
    <w:rsid w:val="003C1912"/>
    <w:rsid w:val="003C58E2"/>
    <w:rsid w:val="003C62C9"/>
    <w:rsid w:val="003C7614"/>
    <w:rsid w:val="003D23F1"/>
    <w:rsid w:val="003D44EE"/>
    <w:rsid w:val="003F3F66"/>
    <w:rsid w:val="003F732E"/>
    <w:rsid w:val="004305E8"/>
    <w:rsid w:val="00432335"/>
    <w:rsid w:val="004323F8"/>
    <w:rsid w:val="00435CE5"/>
    <w:rsid w:val="00435F94"/>
    <w:rsid w:val="00465746"/>
    <w:rsid w:val="0046780B"/>
    <w:rsid w:val="00474E82"/>
    <w:rsid w:val="00475615"/>
    <w:rsid w:val="004870CD"/>
    <w:rsid w:val="00491694"/>
    <w:rsid w:val="00493314"/>
    <w:rsid w:val="00494ABA"/>
    <w:rsid w:val="004955B6"/>
    <w:rsid w:val="00497019"/>
    <w:rsid w:val="004A25B0"/>
    <w:rsid w:val="004A6224"/>
    <w:rsid w:val="004B0637"/>
    <w:rsid w:val="004B2A32"/>
    <w:rsid w:val="004B31EF"/>
    <w:rsid w:val="004C203D"/>
    <w:rsid w:val="004C28FC"/>
    <w:rsid w:val="004D29F6"/>
    <w:rsid w:val="004D76FE"/>
    <w:rsid w:val="004E436C"/>
    <w:rsid w:val="00501128"/>
    <w:rsid w:val="00504FC1"/>
    <w:rsid w:val="00513F81"/>
    <w:rsid w:val="005159D5"/>
    <w:rsid w:val="00517DAE"/>
    <w:rsid w:val="00520778"/>
    <w:rsid w:val="00525717"/>
    <w:rsid w:val="00525803"/>
    <w:rsid w:val="0053291F"/>
    <w:rsid w:val="00532F82"/>
    <w:rsid w:val="00533579"/>
    <w:rsid w:val="00534D8C"/>
    <w:rsid w:val="005357BB"/>
    <w:rsid w:val="00550CB2"/>
    <w:rsid w:val="005513AB"/>
    <w:rsid w:val="00553B29"/>
    <w:rsid w:val="00554BCA"/>
    <w:rsid w:val="00556A5D"/>
    <w:rsid w:val="00560DA3"/>
    <w:rsid w:val="00571785"/>
    <w:rsid w:val="00584D92"/>
    <w:rsid w:val="00585145"/>
    <w:rsid w:val="005874AA"/>
    <w:rsid w:val="0059612E"/>
    <w:rsid w:val="005D26BC"/>
    <w:rsid w:val="005E6ECF"/>
    <w:rsid w:val="005E76A0"/>
    <w:rsid w:val="005E7B77"/>
    <w:rsid w:val="005F02E6"/>
    <w:rsid w:val="005F1702"/>
    <w:rsid w:val="005F5AFB"/>
    <w:rsid w:val="00600859"/>
    <w:rsid w:val="00603396"/>
    <w:rsid w:val="00603447"/>
    <w:rsid w:val="006108C9"/>
    <w:rsid w:val="0061187D"/>
    <w:rsid w:val="00614909"/>
    <w:rsid w:val="00624792"/>
    <w:rsid w:val="00631CE3"/>
    <w:rsid w:val="00632059"/>
    <w:rsid w:val="00632561"/>
    <w:rsid w:val="006327A0"/>
    <w:rsid w:val="00633A13"/>
    <w:rsid w:val="00635AEA"/>
    <w:rsid w:val="00636FC9"/>
    <w:rsid w:val="00641F31"/>
    <w:rsid w:val="006431CF"/>
    <w:rsid w:val="006431DF"/>
    <w:rsid w:val="006439B9"/>
    <w:rsid w:val="006507C2"/>
    <w:rsid w:val="00660D48"/>
    <w:rsid w:val="00672A92"/>
    <w:rsid w:val="00673747"/>
    <w:rsid w:val="00683BB5"/>
    <w:rsid w:val="00685E27"/>
    <w:rsid w:val="00691B7B"/>
    <w:rsid w:val="00697B41"/>
    <w:rsid w:val="006A6AB8"/>
    <w:rsid w:val="006B021F"/>
    <w:rsid w:val="006C20DF"/>
    <w:rsid w:val="006C24AA"/>
    <w:rsid w:val="006E19C1"/>
    <w:rsid w:val="006E3B15"/>
    <w:rsid w:val="006F0C63"/>
    <w:rsid w:val="006F2C0B"/>
    <w:rsid w:val="006F5E2E"/>
    <w:rsid w:val="006F65AD"/>
    <w:rsid w:val="006F6E28"/>
    <w:rsid w:val="007003B7"/>
    <w:rsid w:val="007051AD"/>
    <w:rsid w:val="00711B0F"/>
    <w:rsid w:val="007169A0"/>
    <w:rsid w:val="00717798"/>
    <w:rsid w:val="00722A85"/>
    <w:rsid w:val="00723926"/>
    <w:rsid w:val="00727B43"/>
    <w:rsid w:val="00740025"/>
    <w:rsid w:val="00751996"/>
    <w:rsid w:val="00752FFA"/>
    <w:rsid w:val="007569A7"/>
    <w:rsid w:val="00764CDE"/>
    <w:rsid w:val="007721D1"/>
    <w:rsid w:val="0077279A"/>
    <w:rsid w:val="00773E0B"/>
    <w:rsid w:val="00773E9A"/>
    <w:rsid w:val="0077691D"/>
    <w:rsid w:val="00781FB0"/>
    <w:rsid w:val="00785F9B"/>
    <w:rsid w:val="007869A7"/>
    <w:rsid w:val="0078774B"/>
    <w:rsid w:val="007904FF"/>
    <w:rsid w:val="007949BA"/>
    <w:rsid w:val="007A2A20"/>
    <w:rsid w:val="007B0CBE"/>
    <w:rsid w:val="007B400F"/>
    <w:rsid w:val="007B5A48"/>
    <w:rsid w:val="007B6E7B"/>
    <w:rsid w:val="007B78E9"/>
    <w:rsid w:val="007D5B16"/>
    <w:rsid w:val="007E3FF3"/>
    <w:rsid w:val="007E7678"/>
    <w:rsid w:val="00807E83"/>
    <w:rsid w:val="00813492"/>
    <w:rsid w:val="00824B6E"/>
    <w:rsid w:val="008257B3"/>
    <w:rsid w:val="00825892"/>
    <w:rsid w:val="0083263C"/>
    <w:rsid w:val="00835C03"/>
    <w:rsid w:val="00843B60"/>
    <w:rsid w:val="00850B57"/>
    <w:rsid w:val="008510FA"/>
    <w:rsid w:val="00851A45"/>
    <w:rsid w:val="00857D33"/>
    <w:rsid w:val="00862A18"/>
    <w:rsid w:val="0087543D"/>
    <w:rsid w:val="0087737D"/>
    <w:rsid w:val="0088577D"/>
    <w:rsid w:val="008A5FA3"/>
    <w:rsid w:val="008A6228"/>
    <w:rsid w:val="008B32DE"/>
    <w:rsid w:val="008B3354"/>
    <w:rsid w:val="008B3F27"/>
    <w:rsid w:val="008B4BAF"/>
    <w:rsid w:val="008B5773"/>
    <w:rsid w:val="008B7613"/>
    <w:rsid w:val="008C33CE"/>
    <w:rsid w:val="008C7329"/>
    <w:rsid w:val="008E20C7"/>
    <w:rsid w:val="008E48F8"/>
    <w:rsid w:val="008E72B7"/>
    <w:rsid w:val="008F35C0"/>
    <w:rsid w:val="008F60EA"/>
    <w:rsid w:val="008F6C53"/>
    <w:rsid w:val="00904ABE"/>
    <w:rsid w:val="009105EB"/>
    <w:rsid w:val="009115E0"/>
    <w:rsid w:val="00920167"/>
    <w:rsid w:val="00921FDF"/>
    <w:rsid w:val="0092258A"/>
    <w:rsid w:val="00933BDC"/>
    <w:rsid w:val="00934420"/>
    <w:rsid w:val="0094603E"/>
    <w:rsid w:val="009546C3"/>
    <w:rsid w:val="0096389F"/>
    <w:rsid w:val="00964A9C"/>
    <w:rsid w:val="0096604F"/>
    <w:rsid w:val="00983593"/>
    <w:rsid w:val="009A7168"/>
    <w:rsid w:val="009B5BEA"/>
    <w:rsid w:val="009C1E71"/>
    <w:rsid w:val="009C229A"/>
    <w:rsid w:val="009C23B5"/>
    <w:rsid w:val="009C2D9A"/>
    <w:rsid w:val="009D3D9C"/>
    <w:rsid w:val="009D44B2"/>
    <w:rsid w:val="009E132A"/>
    <w:rsid w:val="009E25C5"/>
    <w:rsid w:val="009E53F1"/>
    <w:rsid w:val="009E5B7F"/>
    <w:rsid w:val="009F0640"/>
    <w:rsid w:val="009F06DA"/>
    <w:rsid w:val="009F2A32"/>
    <w:rsid w:val="00A02EFC"/>
    <w:rsid w:val="00A05649"/>
    <w:rsid w:val="00A23477"/>
    <w:rsid w:val="00A23901"/>
    <w:rsid w:val="00A24924"/>
    <w:rsid w:val="00A302FD"/>
    <w:rsid w:val="00A317DA"/>
    <w:rsid w:val="00A36BE4"/>
    <w:rsid w:val="00A37342"/>
    <w:rsid w:val="00A430AB"/>
    <w:rsid w:val="00A52167"/>
    <w:rsid w:val="00A531E3"/>
    <w:rsid w:val="00A54A1E"/>
    <w:rsid w:val="00A62DEF"/>
    <w:rsid w:val="00A6555A"/>
    <w:rsid w:val="00A7220D"/>
    <w:rsid w:val="00A843D7"/>
    <w:rsid w:val="00A85F71"/>
    <w:rsid w:val="00A925F2"/>
    <w:rsid w:val="00A93C0F"/>
    <w:rsid w:val="00A97AAF"/>
    <w:rsid w:val="00AA18A3"/>
    <w:rsid w:val="00AA18AB"/>
    <w:rsid w:val="00AA2A73"/>
    <w:rsid w:val="00AA49D5"/>
    <w:rsid w:val="00AA55CE"/>
    <w:rsid w:val="00AA6412"/>
    <w:rsid w:val="00AC2034"/>
    <w:rsid w:val="00AC7872"/>
    <w:rsid w:val="00AE5EAA"/>
    <w:rsid w:val="00AF212E"/>
    <w:rsid w:val="00AF391F"/>
    <w:rsid w:val="00AF7B72"/>
    <w:rsid w:val="00B117A6"/>
    <w:rsid w:val="00B16949"/>
    <w:rsid w:val="00B21961"/>
    <w:rsid w:val="00B21ADD"/>
    <w:rsid w:val="00B21CC5"/>
    <w:rsid w:val="00B252DF"/>
    <w:rsid w:val="00B25D2C"/>
    <w:rsid w:val="00B301DC"/>
    <w:rsid w:val="00B33196"/>
    <w:rsid w:val="00B43BB2"/>
    <w:rsid w:val="00B53448"/>
    <w:rsid w:val="00B60DC9"/>
    <w:rsid w:val="00B61CDE"/>
    <w:rsid w:val="00B654F6"/>
    <w:rsid w:val="00B6682E"/>
    <w:rsid w:val="00B80662"/>
    <w:rsid w:val="00B85491"/>
    <w:rsid w:val="00B921B1"/>
    <w:rsid w:val="00BA066D"/>
    <w:rsid w:val="00BA7899"/>
    <w:rsid w:val="00BB6638"/>
    <w:rsid w:val="00BB7234"/>
    <w:rsid w:val="00BC1860"/>
    <w:rsid w:val="00BC39F0"/>
    <w:rsid w:val="00BC643F"/>
    <w:rsid w:val="00BD3B53"/>
    <w:rsid w:val="00BE71B0"/>
    <w:rsid w:val="00BF41C0"/>
    <w:rsid w:val="00BF50E6"/>
    <w:rsid w:val="00C14FAE"/>
    <w:rsid w:val="00C16E64"/>
    <w:rsid w:val="00C179A7"/>
    <w:rsid w:val="00C20C9A"/>
    <w:rsid w:val="00C21ACA"/>
    <w:rsid w:val="00C27F00"/>
    <w:rsid w:val="00C30D36"/>
    <w:rsid w:val="00C43361"/>
    <w:rsid w:val="00C45129"/>
    <w:rsid w:val="00C501FF"/>
    <w:rsid w:val="00C63A46"/>
    <w:rsid w:val="00C67753"/>
    <w:rsid w:val="00C6796F"/>
    <w:rsid w:val="00C7080D"/>
    <w:rsid w:val="00C74161"/>
    <w:rsid w:val="00C74C37"/>
    <w:rsid w:val="00C74F81"/>
    <w:rsid w:val="00C7704A"/>
    <w:rsid w:val="00CA1941"/>
    <w:rsid w:val="00CA74A3"/>
    <w:rsid w:val="00CC7D69"/>
    <w:rsid w:val="00CD2A22"/>
    <w:rsid w:val="00CD2B72"/>
    <w:rsid w:val="00CF22B2"/>
    <w:rsid w:val="00D00879"/>
    <w:rsid w:val="00D03B6A"/>
    <w:rsid w:val="00D0441F"/>
    <w:rsid w:val="00D04796"/>
    <w:rsid w:val="00D061B2"/>
    <w:rsid w:val="00D117B0"/>
    <w:rsid w:val="00D11985"/>
    <w:rsid w:val="00D152F9"/>
    <w:rsid w:val="00D17D49"/>
    <w:rsid w:val="00D23A5D"/>
    <w:rsid w:val="00D31315"/>
    <w:rsid w:val="00D31BB5"/>
    <w:rsid w:val="00D31BC0"/>
    <w:rsid w:val="00D32418"/>
    <w:rsid w:val="00D3315B"/>
    <w:rsid w:val="00D33CEC"/>
    <w:rsid w:val="00D449EF"/>
    <w:rsid w:val="00D501C7"/>
    <w:rsid w:val="00D620C0"/>
    <w:rsid w:val="00D63405"/>
    <w:rsid w:val="00D8002C"/>
    <w:rsid w:val="00D80282"/>
    <w:rsid w:val="00D90BDD"/>
    <w:rsid w:val="00D92EB6"/>
    <w:rsid w:val="00D9632E"/>
    <w:rsid w:val="00DA0AE4"/>
    <w:rsid w:val="00DA2EE0"/>
    <w:rsid w:val="00DA5FEE"/>
    <w:rsid w:val="00DA69DB"/>
    <w:rsid w:val="00DB0282"/>
    <w:rsid w:val="00DC701E"/>
    <w:rsid w:val="00DC79A5"/>
    <w:rsid w:val="00DD34AB"/>
    <w:rsid w:val="00DD3D93"/>
    <w:rsid w:val="00DE36F4"/>
    <w:rsid w:val="00DF29CF"/>
    <w:rsid w:val="00DF4525"/>
    <w:rsid w:val="00E033F6"/>
    <w:rsid w:val="00E076FF"/>
    <w:rsid w:val="00E07E5A"/>
    <w:rsid w:val="00E07F96"/>
    <w:rsid w:val="00E15433"/>
    <w:rsid w:val="00E23D3A"/>
    <w:rsid w:val="00E273F6"/>
    <w:rsid w:val="00E35051"/>
    <w:rsid w:val="00E372C1"/>
    <w:rsid w:val="00E52B39"/>
    <w:rsid w:val="00E54B5E"/>
    <w:rsid w:val="00E621A3"/>
    <w:rsid w:val="00E65538"/>
    <w:rsid w:val="00E75575"/>
    <w:rsid w:val="00E82466"/>
    <w:rsid w:val="00E91369"/>
    <w:rsid w:val="00E93E99"/>
    <w:rsid w:val="00E953E9"/>
    <w:rsid w:val="00E973F6"/>
    <w:rsid w:val="00EA12C0"/>
    <w:rsid w:val="00EB0AAC"/>
    <w:rsid w:val="00EB56A1"/>
    <w:rsid w:val="00EC1BD6"/>
    <w:rsid w:val="00EC2379"/>
    <w:rsid w:val="00EC31AC"/>
    <w:rsid w:val="00EC511F"/>
    <w:rsid w:val="00EC6935"/>
    <w:rsid w:val="00EC7D98"/>
    <w:rsid w:val="00ED5432"/>
    <w:rsid w:val="00ED55C2"/>
    <w:rsid w:val="00EE269B"/>
    <w:rsid w:val="00EF3DFF"/>
    <w:rsid w:val="00F126FE"/>
    <w:rsid w:val="00F15C88"/>
    <w:rsid w:val="00F20DD5"/>
    <w:rsid w:val="00F23F81"/>
    <w:rsid w:val="00F341B9"/>
    <w:rsid w:val="00F34FC9"/>
    <w:rsid w:val="00F44582"/>
    <w:rsid w:val="00F530D4"/>
    <w:rsid w:val="00F5553D"/>
    <w:rsid w:val="00F571A4"/>
    <w:rsid w:val="00F57B53"/>
    <w:rsid w:val="00F62AE7"/>
    <w:rsid w:val="00F64A5F"/>
    <w:rsid w:val="00F657DC"/>
    <w:rsid w:val="00F66153"/>
    <w:rsid w:val="00F75E52"/>
    <w:rsid w:val="00F80694"/>
    <w:rsid w:val="00F845A4"/>
    <w:rsid w:val="00F915A1"/>
    <w:rsid w:val="00F94960"/>
    <w:rsid w:val="00F97BD1"/>
    <w:rsid w:val="00FA31D2"/>
    <w:rsid w:val="00FA40A0"/>
    <w:rsid w:val="00FA6127"/>
    <w:rsid w:val="00FB6F90"/>
    <w:rsid w:val="00FC4361"/>
    <w:rsid w:val="00FC463E"/>
    <w:rsid w:val="00FC539D"/>
    <w:rsid w:val="00FC777C"/>
    <w:rsid w:val="00FD57A2"/>
    <w:rsid w:val="00FE6A3A"/>
    <w:rsid w:val="00FF18F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F71D9"/>
  <w15:chartTrackingRefBased/>
  <w15:docId w15:val="{7295046D-628C-4F79-B1E0-5B749C89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5"/>
    <w:pPr>
      <w:suppressAutoHyphens/>
      <w:autoSpaceDN w:val="0"/>
      <w:textAlignment w:val="baseline"/>
    </w:pPr>
    <w:rPr>
      <w:lang w:eastAsia="en-US"/>
    </w:rPr>
  </w:style>
  <w:style w:type="paragraph" w:styleId="1">
    <w:name w:val="heading 1"/>
    <w:basedOn w:val="a"/>
    <w:next w:val="a"/>
    <w:link w:val="10"/>
    <w:qFormat/>
    <w:rsid w:val="00532F82"/>
    <w:pPr>
      <w:keepNext/>
      <w:ind w:firstLine="567"/>
      <w:jc w:val="center"/>
      <w:outlineLvl w:val="0"/>
    </w:pPr>
    <w:rPr>
      <w:b/>
    </w:rPr>
  </w:style>
  <w:style w:type="paragraph" w:styleId="2">
    <w:name w:val="heading 2"/>
    <w:basedOn w:val="a"/>
    <w:next w:val="a"/>
    <w:qFormat/>
    <w:rsid w:val="00532F82"/>
    <w:pPr>
      <w:keepNext/>
      <w:jc w:val="center"/>
      <w:outlineLvl w:val="1"/>
    </w:pPr>
  </w:style>
  <w:style w:type="paragraph" w:styleId="3">
    <w:name w:val="heading 3"/>
    <w:basedOn w:val="a"/>
    <w:next w:val="a"/>
    <w:qFormat/>
    <w:rsid w:val="00532F82"/>
    <w:pPr>
      <w:keepNext/>
      <w:spacing w:before="240" w:after="60"/>
      <w:outlineLvl w:val="2"/>
    </w:pPr>
    <w:rPr>
      <w:rFonts w:ascii="Arial" w:hAnsi="Arial" w:cs="Arial"/>
      <w:b/>
      <w:bCs/>
      <w:sz w:val="26"/>
      <w:szCs w:val="26"/>
    </w:rPr>
  </w:style>
  <w:style w:type="paragraph" w:styleId="4">
    <w:name w:val="heading 4"/>
    <w:basedOn w:val="a"/>
    <w:next w:val="a"/>
    <w:qFormat/>
    <w:rsid w:val="00532F82"/>
    <w:pPr>
      <w:keepNext/>
      <w:spacing w:before="240" w:after="60"/>
      <w:outlineLvl w:val="3"/>
    </w:pPr>
    <w:rPr>
      <w:b/>
      <w:bCs/>
      <w:sz w:val="28"/>
      <w:szCs w:val="28"/>
    </w:rPr>
  </w:style>
  <w:style w:type="paragraph" w:styleId="5">
    <w:name w:val="heading 5"/>
    <w:basedOn w:val="a"/>
    <w:next w:val="a"/>
    <w:qFormat/>
    <w:rsid w:val="00532F8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532F82"/>
    <w:pPr>
      <w:widowControl w:val="0"/>
      <w:suppressAutoHyphens/>
      <w:autoSpaceDN w:val="0"/>
      <w:textAlignment w:val="baseline"/>
    </w:pPr>
    <w:rPr>
      <w:sz w:val="24"/>
    </w:rPr>
  </w:style>
  <w:style w:type="paragraph" w:styleId="a3">
    <w:name w:val="Body Text"/>
    <w:basedOn w:val="a"/>
    <w:rsid w:val="00532F82"/>
    <w:pPr>
      <w:widowControl w:val="0"/>
      <w:jc w:val="both"/>
    </w:pPr>
  </w:style>
  <w:style w:type="paragraph" w:styleId="20">
    <w:name w:val="Body Text Indent 2"/>
    <w:basedOn w:val="a"/>
    <w:rsid w:val="00532F82"/>
    <w:pPr>
      <w:widowControl w:val="0"/>
      <w:spacing w:line="300" w:lineRule="auto"/>
      <w:ind w:firstLine="709"/>
      <w:jc w:val="both"/>
    </w:pPr>
  </w:style>
  <w:style w:type="paragraph" w:styleId="30">
    <w:name w:val="Body Text Indent 3"/>
    <w:basedOn w:val="a"/>
    <w:rsid w:val="00532F82"/>
    <w:pPr>
      <w:ind w:firstLine="567"/>
      <w:jc w:val="both"/>
    </w:pPr>
  </w:style>
  <w:style w:type="paragraph" w:styleId="31">
    <w:name w:val="Body Text 3"/>
    <w:basedOn w:val="a"/>
    <w:link w:val="32"/>
    <w:rsid w:val="00532F82"/>
    <w:pPr>
      <w:jc w:val="both"/>
    </w:pPr>
    <w:rPr>
      <w:b/>
    </w:rPr>
  </w:style>
  <w:style w:type="paragraph" w:styleId="21">
    <w:name w:val="Body Text 2"/>
    <w:basedOn w:val="a"/>
    <w:rsid w:val="00532F82"/>
    <w:pPr>
      <w:jc w:val="both"/>
    </w:pPr>
  </w:style>
  <w:style w:type="paragraph" w:styleId="a4">
    <w:name w:val="Body Text Indent"/>
    <w:basedOn w:val="a"/>
    <w:link w:val="a5"/>
    <w:rsid w:val="00532F82"/>
    <w:pPr>
      <w:ind w:firstLine="720"/>
      <w:jc w:val="both"/>
    </w:pPr>
  </w:style>
  <w:style w:type="paragraph" w:styleId="a6">
    <w:name w:val="footer"/>
    <w:basedOn w:val="a"/>
    <w:link w:val="a7"/>
    <w:uiPriority w:val="99"/>
    <w:rsid w:val="00532F82"/>
    <w:pPr>
      <w:tabs>
        <w:tab w:val="center" w:pos="4153"/>
        <w:tab w:val="right" w:pos="8306"/>
      </w:tabs>
    </w:pPr>
  </w:style>
  <w:style w:type="paragraph" w:styleId="a8">
    <w:name w:val="footnote text"/>
    <w:basedOn w:val="a"/>
    <w:rsid w:val="00532F82"/>
  </w:style>
  <w:style w:type="character" w:styleId="a9">
    <w:name w:val="footnote reference"/>
    <w:rsid w:val="00532F82"/>
    <w:rPr>
      <w:position w:val="0"/>
      <w:vertAlign w:val="superscript"/>
    </w:rPr>
  </w:style>
  <w:style w:type="paragraph" w:customStyle="1" w:styleId="ConsNormal">
    <w:name w:val="ConsNormal"/>
    <w:rsid w:val="00532F82"/>
    <w:pPr>
      <w:suppressAutoHyphens/>
      <w:autoSpaceDE w:val="0"/>
      <w:autoSpaceDN w:val="0"/>
      <w:ind w:right="19772" w:firstLine="720"/>
      <w:textAlignment w:val="baseline"/>
    </w:pPr>
    <w:rPr>
      <w:rFonts w:ascii="Arial" w:hAnsi="Arial" w:cs="Arial"/>
    </w:rPr>
  </w:style>
  <w:style w:type="character" w:styleId="aa">
    <w:name w:val="annotation reference"/>
    <w:rsid w:val="00532F82"/>
    <w:rPr>
      <w:sz w:val="16"/>
      <w:szCs w:val="16"/>
    </w:rPr>
  </w:style>
  <w:style w:type="paragraph" w:styleId="ab">
    <w:name w:val="annotation text"/>
    <w:basedOn w:val="a"/>
    <w:rsid w:val="00532F82"/>
  </w:style>
  <w:style w:type="paragraph" w:styleId="ac">
    <w:name w:val="annotation subject"/>
    <w:basedOn w:val="ab"/>
    <w:next w:val="ab"/>
    <w:rsid w:val="00532F82"/>
    <w:rPr>
      <w:b/>
      <w:bCs/>
    </w:rPr>
  </w:style>
  <w:style w:type="paragraph" w:styleId="ad">
    <w:name w:val="Balloon Text"/>
    <w:basedOn w:val="a"/>
    <w:rsid w:val="00532F82"/>
    <w:rPr>
      <w:rFonts w:ascii="Tahoma" w:hAnsi="Tahoma" w:cs="Tahoma"/>
      <w:sz w:val="16"/>
      <w:szCs w:val="16"/>
    </w:rPr>
  </w:style>
  <w:style w:type="character" w:styleId="ae">
    <w:name w:val="Hyperlink"/>
    <w:rsid w:val="00532F82"/>
    <w:rPr>
      <w:color w:val="0000FF"/>
      <w:u w:val="single"/>
    </w:rPr>
  </w:style>
  <w:style w:type="paragraph" w:styleId="af">
    <w:name w:val="header"/>
    <w:basedOn w:val="a"/>
    <w:rsid w:val="00532F82"/>
    <w:pPr>
      <w:tabs>
        <w:tab w:val="center" w:pos="4677"/>
        <w:tab w:val="right" w:pos="9355"/>
      </w:tabs>
    </w:pPr>
    <w:rPr>
      <w:szCs w:val="24"/>
    </w:rPr>
  </w:style>
  <w:style w:type="character" w:styleId="af0">
    <w:name w:val="page number"/>
    <w:basedOn w:val="a0"/>
    <w:rsid w:val="00532F82"/>
  </w:style>
  <w:style w:type="paragraph" w:styleId="af1">
    <w:name w:val="Block Text"/>
    <w:basedOn w:val="a"/>
    <w:rsid w:val="00532F82"/>
    <w:pPr>
      <w:ind w:left="113" w:right="113"/>
    </w:pPr>
  </w:style>
  <w:style w:type="paragraph" w:customStyle="1" w:styleId="af2">
    <w:name w:val="Знак"/>
    <w:basedOn w:val="a"/>
    <w:rsid w:val="00532F82"/>
    <w:pPr>
      <w:spacing w:after="160" w:line="240" w:lineRule="exact"/>
    </w:pPr>
    <w:rPr>
      <w:rFonts w:ascii="Verdana" w:hAnsi="Verdana" w:cs="Verdana"/>
      <w:lang w:val="en-US"/>
    </w:rPr>
  </w:style>
  <w:style w:type="paragraph" w:customStyle="1" w:styleId="ConsPlusNormal">
    <w:name w:val="ConsPlusNormal"/>
    <w:rsid w:val="00532F82"/>
    <w:pPr>
      <w:widowControl w:val="0"/>
      <w:suppressAutoHyphens/>
      <w:autoSpaceDE w:val="0"/>
      <w:autoSpaceDN w:val="0"/>
      <w:ind w:firstLine="720"/>
      <w:textAlignment w:val="baseline"/>
    </w:pPr>
    <w:rPr>
      <w:rFonts w:ascii="Arial" w:hAnsi="Arial" w:cs="Arial"/>
    </w:rPr>
  </w:style>
  <w:style w:type="paragraph" w:styleId="af3">
    <w:name w:val="Title"/>
    <w:basedOn w:val="a"/>
    <w:qFormat/>
    <w:rsid w:val="00532F82"/>
    <w:pPr>
      <w:widowControl w:val="0"/>
      <w:shd w:val="clear" w:color="auto" w:fill="FFFFFF"/>
      <w:autoSpaceDE w:val="0"/>
      <w:jc w:val="center"/>
    </w:pPr>
    <w:rPr>
      <w:b/>
      <w:bCs/>
      <w:color w:val="000000"/>
      <w:sz w:val="28"/>
      <w:szCs w:val="24"/>
    </w:rPr>
  </w:style>
  <w:style w:type="paragraph" w:styleId="11">
    <w:name w:val="toc 1"/>
    <w:basedOn w:val="a"/>
    <w:next w:val="a"/>
    <w:autoRedefine/>
    <w:rsid w:val="00532F82"/>
    <w:pPr>
      <w:autoSpaceDE w:val="0"/>
      <w:jc w:val="center"/>
    </w:pPr>
    <w:rPr>
      <w:color w:val="FF0000"/>
      <w:szCs w:val="28"/>
      <w:lang w:val="en-US"/>
    </w:rPr>
  </w:style>
  <w:style w:type="paragraph" w:customStyle="1" w:styleId="2h2h21511">
    <w:name w:val="Заголовок 2.h2.h21.5.Заголовок пункта (1.1)"/>
    <w:basedOn w:val="a"/>
    <w:next w:val="a"/>
    <w:rsid w:val="00532F82"/>
    <w:pPr>
      <w:keepNext/>
      <w:jc w:val="center"/>
      <w:outlineLvl w:val="1"/>
    </w:pPr>
    <w:rPr>
      <w:szCs w:val="24"/>
    </w:rPr>
  </w:style>
  <w:style w:type="character" w:customStyle="1" w:styleId="af4">
    <w:name w:val="Основной текст Знак"/>
    <w:rsid w:val="00532F82"/>
    <w:rPr>
      <w:sz w:val="24"/>
      <w:lang w:val="ru-RU" w:eastAsia="ru-RU" w:bidi="ar-SA"/>
    </w:rPr>
  </w:style>
  <w:style w:type="character" w:styleId="af5">
    <w:name w:val="FollowedHyperlink"/>
    <w:rsid w:val="00532F82"/>
    <w:rPr>
      <w:color w:val="800080"/>
      <w:u w:val="single"/>
    </w:rPr>
  </w:style>
  <w:style w:type="paragraph" w:styleId="HTML">
    <w:name w:val="HTML Preformatted"/>
    <w:basedOn w:val="a"/>
    <w:rsid w:val="00532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6">
    <w:name w:val="Revision"/>
    <w:rsid w:val="00532F82"/>
    <w:pPr>
      <w:suppressAutoHyphens/>
      <w:autoSpaceDN w:val="0"/>
      <w:textAlignment w:val="baseline"/>
    </w:pPr>
    <w:rPr>
      <w:sz w:val="24"/>
    </w:rPr>
  </w:style>
  <w:style w:type="paragraph" w:styleId="af7">
    <w:name w:val="List Paragraph"/>
    <w:basedOn w:val="a"/>
    <w:qFormat/>
    <w:rsid w:val="00532F82"/>
    <w:pPr>
      <w:ind w:left="720"/>
    </w:pPr>
  </w:style>
  <w:style w:type="paragraph" w:customStyle="1" w:styleId="ConsPlusTitle">
    <w:name w:val="ConsPlusTitle"/>
    <w:uiPriority w:val="99"/>
    <w:rsid w:val="008F60EA"/>
    <w:pPr>
      <w:widowControl w:val="0"/>
      <w:autoSpaceDE w:val="0"/>
      <w:autoSpaceDN w:val="0"/>
      <w:adjustRightInd w:val="0"/>
    </w:pPr>
    <w:rPr>
      <w:rFonts w:ascii="Calibri" w:hAnsi="Calibri" w:cs="Calibri"/>
      <w:b/>
      <w:bCs/>
      <w:sz w:val="22"/>
      <w:szCs w:val="22"/>
    </w:rPr>
  </w:style>
  <w:style w:type="character" w:customStyle="1" w:styleId="a7">
    <w:name w:val="Нижний колонтитул Знак"/>
    <w:link w:val="a6"/>
    <w:uiPriority w:val="99"/>
    <w:rsid w:val="00621FB9"/>
    <w:rPr>
      <w:lang w:eastAsia="en-US"/>
    </w:rPr>
  </w:style>
  <w:style w:type="character" w:customStyle="1" w:styleId="10">
    <w:name w:val="Заголовок 1 Знак"/>
    <w:link w:val="1"/>
    <w:rsid w:val="007949BA"/>
    <w:rPr>
      <w:b/>
      <w:lang w:eastAsia="en-US"/>
    </w:rPr>
  </w:style>
  <w:style w:type="character" w:customStyle="1" w:styleId="32">
    <w:name w:val="Основной текст 3 Знак"/>
    <w:link w:val="31"/>
    <w:rsid w:val="007949BA"/>
    <w:rPr>
      <w:b/>
      <w:lang w:eastAsia="en-US"/>
    </w:rPr>
  </w:style>
  <w:style w:type="table" w:styleId="af8">
    <w:name w:val="Table Grid"/>
    <w:basedOn w:val="a1"/>
    <w:uiPriority w:val="59"/>
    <w:rsid w:val="007519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Unresolved Mention"/>
    <w:uiPriority w:val="99"/>
    <w:semiHidden/>
    <w:unhideWhenUsed/>
    <w:rsid w:val="00685E27"/>
    <w:rPr>
      <w:color w:val="605E5C"/>
      <w:shd w:val="clear" w:color="auto" w:fill="E1DFDD"/>
    </w:rPr>
  </w:style>
  <w:style w:type="character" w:customStyle="1" w:styleId="22">
    <w:name w:val="Основной текст (2)"/>
    <w:rsid w:val="00D3241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a">
    <w:name w:val="Normal (Web)"/>
    <w:basedOn w:val="a"/>
    <w:uiPriority w:val="99"/>
    <w:semiHidden/>
    <w:unhideWhenUsed/>
    <w:rsid w:val="006F2C0B"/>
    <w:pPr>
      <w:suppressAutoHyphens w:val="0"/>
      <w:autoSpaceDN/>
      <w:spacing w:before="100" w:beforeAutospacing="1" w:after="100" w:afterAutospacing="1"/>
      <w:textAlignment w:val="auto"/>
    </w:pPr>
    <w:rPr>
      <w:sz w:val="24"/>
      <w:szCs w:val="24"/>
      <w:lang w:eastAsia="ru-RU"/>
    </w:rPr>
  </w:style>
  <w:style w:type="character" w:styleId="afb">
    <w:name w:val="Strong"/>
    <w:uiPriority w:val="22"/>
    <w:qFormat/>
    <w:rsid w:val="006F2C0B"/>
    <w:rPr>
      <w:b/>
      <w:bCs/>
    </w:rPr>
  </w:style>
  <w:style w:type="paragraph" w:styleId="afc">
    <w:name w:val="Plain Text"/>
    <w:basedOn w:val="a"/>
    <w:link w:val="afd"/>
    <w:rsid w:val="00BC39F0"/>
    <w:pPr>
      <w:suppressAutoHyphens w:val="0"/>
      <w:autoSpaceDN/>
      <w:textAlignment w:val="auto"/>
    </w:pPr>
    <w:rPr>
      <w:rFonts w:ascii="Courier New" w:hAnsi="Courier New"/>
      <w:lang w:eastAsia="ru-RU"/>
    </w:rPr>
  </w:style>
  <w:style w:type="character" w:customStyle="1" w:styleId="afd">
    <w:name w:val="Текст Знак"/>
    <w:basedOn w:val="a0"/>
    <w:link w:val="afc"/>
    <w:rsid w:val="00BC39F0"/>
    <w:rPr>
      <w:rFonts w:ascii="Courier New" w:hAnsi="Courier New"/>
    </w:rPr>
  </w:style>
  <w:style w:type="character" w:customStyle="1" w:styleId="a5">
    <w:name w:val="Основной текст с отступом Знак"/>
    <w:basedOn w:val="a0"/>
    <w:link w:val="a4"/>
    <w:rsid w:val="00F57B5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7448">
      <w:bodyDiv w:val="1"/>
      <w:marLeft w:val="0"/>
      <w:marRight w:val="0"/>
      <w:marTop w:val="0"/>
      <w:marBottom w:val="0"/>
      <w:divBdr>
        <w:top w:val="none" w:sz="0" w:space="0" w:color="auto"/>
        <w:left w:val="none" w:sz="0" w:space="0" w:color="auto"/>
        <w:bottom w:val="none" w:sz="0" w:space="0" w:color="auto"/>
        <w:right w:val="none" w:sz="0" w:space="0" w:color="auto"/>
      </w:divBdr>
    </w:div>
    <w:div w:id="224529808">
      <w:bodyDiv w:val="1"/>
      <w:marLeft w:val="0"/>
      <w:marRight w:val="0"/>
      <w:marTop w:val="0"/>
      <w:marBottom w:val="0"/>
      <w:divBdr>
        <w:top w:val="none" w:sz="0" w:space="0" w:color="auto"/>
        <w:left w:val="none" w:sz="0" w:space="0" w:color="auto"/>
        <w:bottom w:val="none" w:sz="0" w:space="0" w:color="auto"/>
        <w:right w:val="none" w:sz="0" w:space="0" w:color="auto"/>
      </w:divBdr>
    </w:div>
    <w:div w:id="297147357">
      <w:bodyDiv w:val="1"/>
      <w:marLeft w:val="0"/>
      <w:marRight w:val="0"/>
      <w:marTop w:val="0"/>
      <w:marBottom w:val="0"/>
      <w:divBdr>
        <w:top w:val="none" w:sz="0" w:space="0" w:color="auto"/>
        <w:left w:val="none" w:sz="0" w:space="0" w:color="auto"/>
        <w:bottom w:val="none" w:sz="0" w:space="0" w:color="auto"/>
        <w:right w:val="none" w:sz="0" w:space="0" w:color="auto"/>
      </w:divBdr>
    </w:div>
    <w:div w:id="471871975">
      <w:bodyDiv w:val="1"/>
      <w:marLeft w:val="0"/>
      <w:marRight w:val="0"/>
      <w:marTop w:val="0"/>
      <w:marBottom w:val="0"/>
      <w:divBdr>
        <w:top w:val="none" w:sz="0" w:space="0" w:color="auto"/>
        <w:left w:val="none" w:sz="0" w:space="0" w:color="auto"/>
        <w:bottom w:val="none" w:sz="0" w:space="0" w:color="auto"/>
        <w:right w:val="none" w:sz="0" w:space="0" w:color="auto"/>
      </w:divBdr>
    </w:div>
    <w:div w:id="959530118">
      <w:bodyDiv w:val="1"/>
      <w:marLeft w:val="0"/>
      <w:marRight w:val="0"/>
      <w:marTop w:val="0"/>
      <w:marBottom w:val="0"/>
      <w:divBdr>
        <w:top w:val="none" w:sz="0" w:space="0" w:color="auto"/>
        <w:left w:val="none" w:sz="0" w:space="0" w:color="auto"/>
        <w:bottom w:val="none" w:sz="0" w:space="0" w:color="auto"/>
        <w:right w:val="none" w:sz="0" w:space="0" w:color="auto"/>
      </w:divBdr>
    </w:div>
    <w:div w:id="1370835770">
      <w:bodyDiv w:val="1"/>
      <w:marLeft w:val="0"/>
      <w:marRight w:val="0"/>
      <w:marTop w:val="0"/>
      <w:marBottom w:val="0"/>
      <w:divBdr>
        <w:top w:val="none" w:sz="0" w:space="0" w:color="auto"/>
        <w:left w:val="none" w:sz="0" w:space="0" w:color="auto"/>
        <w:bottom w:val="none" w:sz="0" w:space="0" w:color="auto"/>
        <w:right w:val="none" w:sz="0" w:space="0" w:color="auto"/>
      </w:divBdr>
    </w:div>
    <w:div w:id="1817645675">
      <w:bodyDiv w:val="1"/>
      <w:marLeft w:val="0"/>
      <w:marRight w:val="0"/>
      <w:marTop w:val="0"/>
      <w:marBottom w:val="0"/>
      <w:divBdr>
        <w:top w:val="none" w:sz="0" w:space="0" w:color="auto"/>
        <w:left w:val="none" w:sz="0" w:space="0" w:color="auto"/>
        <w:bottom w:val="none" w:sz="0" w:space="0" w:color="auto"/>
        <w:right w:val="none" w:sz="0" w:space="0" w:color="auto"/>
      </w:divBdr>
    </w:div>
    <w:div w:id="198269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CB61C52746E210A3956BC0404A8806EEFC95FB8856E50A68438A59D92026FD665E98C4EC0A9237FA1Q1C" TargetMode="External"/><Relationship Id="rId24" Type="http://schemas.openxmlformats.org/officeDocument/2006/relationships/image" Target="media/image7.wmf"/><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2.xml"/><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c72fcc77ea43ebd969a45cd88cd6c53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6927D-57B4-4D4B-BC83-9B6EBD463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4EE534-02CE-4275-9AA5-FEDED08B3A6C}">
  <ds:schemaRefs>
    <ds:schemaRef ds:uri="http://schemas.microsoft.com/sharepoint/v3/contenttype/forms"/>
  </ds:schemaRefs>
</ds:datastoreItem>
</file>

<file path=customXml/itemProps3.xml><?xml version="1.0" encoding="utf-8"?>
<ds:datastoreItem xmlns:ds="http://schemas.openxmlformats.org/officeDocument/2006/customXml" ds:itemID="{9C5969E0-BB95-42E0-BD0A-9FC92932F659}">
  <ds:schemaRefs>
    <ds:schemaRef ds:uri="http://schemas.openxmlformats.org/officeDocument/2006/bibliography"/>
  </ds:schemaRefs>
</ds:datastoreItem>
</file>

<file path=customXml/itemProps4.xml><?xml version="1.0" encoding="utf-8"?>
<ds:datastoreItem xmlns:ds="http://schemas.openxmlformats.org/officeDocument/2006/customXml" ds:itemID="{F8F76711-99A9-492F-864D-5E96B05D0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26</Pages>
  <Words>9373</Words>
  <Characters>53432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ДОГОВОР №___</vt:lpstr>
    </vt:vector>
  </TitlesOfParts>
  <Company>ILIM Group</Company>
  <LinksUpToDate>false</LinksUpToDate>
  <CharactersWithSpaces>62680</CharactersWithSpaces>
  <SharedDoc>false</SharedDoc>
  <HLinks>
    <vt:vector size="12" baseType="variant">
      <vt:variant>
        <vt:i4>7667808</vt:i4>
      </vt:variant>
      <vt:variant>
        <vt:i4>24</vt:i4>
      </vt:variant>
      <vt:variant>
        <vt:i4>0</vt:i4>
      </vt:variant>
      <vt:variant>
        <vt:i4>5</vt:i4>
      </vt:variant>
      <vt:variant>
        <vt:lpwstr>javascript:void(location.href='mailto:'+String.fromCharCode(105,110,102,111,64,118,105,116,105,109,101,110,101,114,103,111,115,98,121,116,46,114,117))</vt:lpwstr>
      </vt:variant>
      <vt:variant>
        <vt:lpwstr/>
      </vt:variant>
      <vt:variant>
        <vt:i4>6684777</vt:i4>
      </vt:variant>
      <vt:variant>
        <vt:i4>0</vt:i4>
      </vt:variant>
      <vt:variant>
        <vt:i4>0</vt:i4>
      </vt:variant>
      <vt:variant>
        <vt:i4>5</vt:i4>
      </vt:variant>
      <vt:variant>
        <vt:lpwstr>consultantplus://offline/ref=DCB61C52746E210A3956BC0404A8806EEFC95FB8856E50A68438A59D92026FD665E98C4EC0A9237FA1Q1C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dc:title>
  <dc:subject/>
  <dc:creator>Windows 98SE</dc:creator>
  <cp:keywords/>
  <cp:lastModifiedBy>Protasova Nadezhda</cp:lastModifiedBy>
  <cp:revision>6</cp:revision>
  <cp:lastPrinted>2025-03-28T08:54:00Z</cp:lastPrinted>
  <dcterms:created xsi:type="dcterms:W3CDTF">2025-03-27T09:57:00Z</dcterms:created>
  <dcterms:modified xsi:type="dcterms:W3CDTF">2026-03-02T00:00:00Z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